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0AA70" w14:textId="2EC58FBD" w:rsidR="00CA3DF6" w:rsidRPr="00EE35A3" w:rsidRDefault="003712FF" w:rsidP="00EE35A3">
      <w:pPr>
        <w:ind w:right="1695"/>
        <w:rPr>
          <w:rFonts w:cstheme="minorHAnsi"/>
          <w:b/>
          <w:bCs/>
          <w:i/>
          <w:iCs/>
          <w:color w:val="002060"/>
          <w:sz w:val="22"/>
          <w:szCs w:val="22"/>
        </w:rPr>
      </w:pPr>
      <w:r w:rsidRPr="00EE35A3">
        <w:rPr>
          <w:rFonts w:cstheme="minorHAnsi"/>
          <w:b/>
          <w:bCs/>
          <w:i/>
          <w:iCs/>
          <w:noProof/>
          <w:color w:val="00206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94C32D3" wp14:editId="28CB1C3D">
            <wp:simplePos x="0" y="0"/>
            <wp:positionH relativeFrom="column">
              <wp:posOffset>4260850</wp:posOffset>
            </wp:positionH>
            <wp:positionV relativeFrom="paragraph">
              <wp:posOffset>-4445</wp:posOffset>
            </wp:positionV>
            <wp:extent cx="1717585" cy="484350"/>
            <wp:effectExtent l="0" t="0" r="0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585" cy="4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E61">
        <w:rPr>
          <w:rFonts w:cstheme="minorHAnsi"/>
          <w:b/>
          <w:bCs/>
          <w:i/>
          <w:iCs/>
          <w:noProof/>
          <w:color w:val="002060"/>
          <w:sz w:val="22"/>
          <w:szCs w:val="22"/>
        </w:rPr>
        <w:drawing>
          <wp:inline distT="0" distB="0" distL="0" distR="0" wp14:anchorId="33C40B41" wp14:editId="2049C6BF">
            <wp:extent cx="2247900" cy="474454"/>
            <wp:effectExtent l="0" t="0" r="0" b="1905"/>
            <wp:docPr id="2" name="Grafik 2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7" cy="47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46AD" w14:textId="55440F41" w:rsidR="00CA3DF6" w:rsidRPr="00EE35A3" w:rsidRDefault="00CA3DF6" w:rsidP="00EE35A3">
      <w:pPr>
        <w:ind w:right="1695"/>
        <w:rPr>
          <w:rFonts w:cstheme="minorHAnsi"/>
          <w:b/>
          <w:bCs/>
          <w:i/>
          <w:iCs/>
          <w:color w:val="002060"/>
          <w:sz w:val="22"/>
          <w:szCs w:val="22"/>
        </w:rPr>
      </w:pPr>
    </w:p>
    <w:p w14:paraId="051E0C7D" w14:textId="71613B27" w:rsidR="00CA3DF6" w:rsidRPr="00EE35A3" w:rsidRDefault="00CA3DF6" w:rsidP="00EE35A3">
      <w:pPr>
        <w:ind w:right="1695"/>
        <w:rPr>
          <w:rFonts w:cstheme="minorHAnsi"/>
          <w:b/>
          <w:bCs/>
          <w:i/>
          <w:iCs/>
          <w:color w:val="002060"/>
          <w:sz w:val="22"/>
          <w:szCs w:val="22"/>
        </w:rPr>
      </w:pPr>
    </w:p>
    <w:p w14:paraId="49807FB2" w14:textId="1FB52DD5" w:rsidR="00CA3DF6" w:rsidRPr="00EE35A3" w:rsidRDefault="00CA3DF6" w:rsidP="00EE35A3">
      <w:pPr>
        <w:ind w:right="1695"/>
        <w:rPr>
          <w:rFonts w:cstheme="minorHAnsi"/>
          <w:b/>
          <w:bCs/>
          <w:i/>
          <w:iCs/>
          <w:color w:val="002060"/>
          <w:sz w:val="22"/>
          <w:szCs w:val="22"/>
        </w:rPr>
      </w:pPr>
    </w:p>
    <w:p w14:paraId="31677BBD" w14:textId="77777777" w:rsidR="00DB5AA3" w:rsidRDefault="00DB5AA3" w:rsidP="00EE35A3">
      <w:pPr>
        <w:ind w:right="-8"/>
        <w:jc w:val="both"/>
        <w:rPr>
          <w:rFonts w:cstheme="minorHAnsi"/>
          <w:color w:val="002060"/>
          <w:sz w:val="20"/>
          <w:szCs w:val="20"/>
        </w:rPr>
      </w:pPr>
    </w:p>
    <w:p w14:paraId="0A4133F6" w14:textId="77777777" w:rsidR="00DB5AA3" w:rsidRDefault="00DB5AA3" w:rsidP="00EE35A3">
      <w:pPr>
        <w:ind w:right="-8"/>
        <w:jc w:val="both"/>
        <w:rPr>
          <w:rFonts w:cstheme="minorHAnsi"/>
          <w:color w:val="002060"/>
          <w:sz w:val="20"/>
          <w:szCs w:val="20"/>
        </w:rPr>
      </w:pPr>
    </w:p>
    <w:p w14:paraId="142FED9A" w14:textId="77777777" w:rsidR="00DB5AA3" w:rsidRDefault="00DB5AA3" w:rsidP="00EE35A3">
      <w:pPr>
        <w:ind w:right="-8"/>
        <w:jc w:val="both"/>
        <w:rPr>
          <w:rFonts w:cstheme="minorHAnsi"/>
          <w:color w:val="002060"/>
          <w:sz w:val="20"/>
          <w:szCs w:val="20"/>
        </w:rPr>
      </w:pPr>
    </w:p>
    <w:p w14:paraId="3055860C" w14:textId="0273166C" w:rsidR="00DF37D3" w:rsidRPr="003A4AE0" w:rsidRDefault="00EE35A3" w:rsidP="00EE35A3">
      <w:pPr>
        <w:ind w:right="-8"/>
        <w:jc w:val="both"/>
        <w:rPr>
          <w:rFonts w:cstheme="minorHAnsi"/>
          <w:color w:val="002060"/>
          <w:sz w:val="20"/>
          <w:szCs w:val="20"/>
        </w:rPr>
      </w:pPr>
      <w:r w:rsidRPr="003A4AE0">
        <w:rPr>
          <w:rFonts w:cstheme="minorHAnsi"/>
          <w:color w:val="002060"/>
          <w:sz w:val="20"/>
          <w:szCs w:val="20"/>
        </w:rPr>
        <w:t>Oktober 2022</w:t>
      </w:r>
    </w:p>
    <w:p w14:paraId="4BDEBDC0" w14:textId="77777777" w:rsidR="00CB2A57" w:rsidRPr="00EE35A3" w:rsidRDefault="00CB2A57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</w:p>
    <w:p w14:paraId="791F03E4" w14:textId="77777777" w:rsidR="00DF37D3" w:rsidRPr="00EE35A3" w:rsidRDefault="00DF37D3" w:rsidP="00EE35A3">
      <w:pPr>
        <w:ind w:right="-8"/>
        <w:jc w:val="both"/>
        <w:rPr>
          <w:rFonts w:cstheme="minorHAnsi"/>
          <w:color w:val="002060"/>
          <w:sz w:val="22"/>
          <w:szCs w:val="22"/>
        </w:rPr>
      </w:pPr>
    </w:p>
    <w:p w14:paraId="55ED1AB3" w14:textId="5ECB7079" w:rsidR="001F0971" w:rsidRPr="00EE35A3" w:rsidRDefault="001F0971" w:rsidP="00EE35A3">
      <w:pPr>
        <w:ind w:right="-8"/>
        <w:jc w:val="both"/>
        <w:rPr>
          <w:rFonts w:cstheme="minorHAnsi"/>
          <w:color w:val="002060"/>
          <w:sz w:val="22"/>
          <w:szCs w:val="22"/>
        </w:rPr>
      </w:pPr>
      <w:r w:rsidRPr="00EE35A3">
        <w:rPr>
          <w:rFonts w:cstheme="minorHAnsi"/>
          <w:color w:val="002060"/>
          <w:sz w:val="22"/>
          <w:szCs w:val="22"/>
        </w:rPr>
        <w:t>Presseinformation</w:t>
      </w:r>
    </w:p>
    <w:p w14:paraId="451940B8" w14:textId="77777777" w:rsidR="001F0971" w:rsidRPr="00EE35A3" w:rsidRDefault="001F0971" w:rsidP="00EE35A3">
      <w:pPr>
        <w:ind w:right="-8"/>
        <w:jc w:val="both"/>
        <w:rPr>
          <w:rFonts w:cstheme="minorHAnsi"/>
          <w:b/>
          <w:bCs/>
          <w:color w:val="002060"/>
          <w:sz w:val="22"/>
          <w:szCs w:val="22"/>
        </w:rPr>
      </w:pPr>
    </w:p>
    <w:p w14:paraId="1BE09F0B" w14:textId="77777777" w:rsidR="001F0971" w:rsidRPr="00EE35A3" w:rsidRDefault="001F0971" w:rsidP="00EE35A3">
      <w:pPr>
        <w:ind w:right="-8"/>
        <w:jc w:val="both"/>
        <w:rPr>
          <w:rFonts w:cstheme="minorHAnsi"/>
          <w:b/>
          <w:bCs/>
          <w:color w:val="002060"/>
          <w:sz w:val="22"/>
          <w:szCs w:val="22"/>
        </w:rPr>
      </w:pPr>
    </w:p>
    <w:p w14:paraId="4D8E58F1" w14:textId="3D2D0D88" w:rsidR="00CE2367" w:rsidRPr="003A4AE0" w:rsidRDefault="00455F84" w:rsidP="00EE35A3">
      <w:pPr>
        <w:ind w:right="-8"/>
        <w:jc w:val="both"/>
        <w:rPr>
          <w:rFonts w:cstheme="minorHAnsi"/>
          <w:b/>
          <w:bCs/>
          <w:color w:val="002060"/>
          <w:sz w:val="22"/>
          <w:szCs w:val="22"/>
        </w:rPr>
      </w:pPr>
      <w:r w:rsidRPr="003A4AE0">
        <w:rPr>
          <w:rFonts w:cstheme="minorHAnsi"/>
          <w:b/>
          <w:bCs/>
          <w:color w:val="002060"/>
          <w:sz w:val="22"/>
          <w:szCs w:val="22"/>
        </w:rPr>
        <w:t xml:space="preserve">ARGE kooperiert mit </w:t>
      </w:r>
      <w:r w:rsidR="00A670C6" w:rsidRPr="003A4AE0">
        <w:rPr>
          <w:rFonts w:cstheme="minorHAnsi"/>
          <w:b/>
          <w:bCs/>
          <w:color w:val="002060"/>
          <w:sz w:val="22"/>
          <w:szCs w:val="22"/>
        </w:rPr>
        <w:t xml:space="preserve">spanischer </w:t>
      </w:r>
      <w:r w:rsidR="008E34DE" w:rsidRPr="003A4AE0">
        <w:rPr>
          <w:rFonts w:cstheme="minorHAnsi"/>
          <w:b/>
          <w:bCs/>
          <w:color w:val="002060"/>
          <w:sz w:val="22"/>
          <w:szCs w:val="22"/>
        </w:rPr>
        <w:t>TELEMATEL</w:t>
      </w:r>
      <w:r w:rsidR="00A670C6" w:rsidRPr="003A4AE0">
        <w:rPr>
          <w:rFonts w:cstheme="minorHAnsi"/>
          <w:b/>
          <w:bCs/>
          <w:color w:val="002060"/>
          <w:sz w:val="22"/>
          <w:szCs w:val="22"/>
        </w:rPr>
        <w:t xml:space="preserve"> </w:t>
      </w:r>
      <w:r w:rsidR="008F7334" w:rsidRPr="003A4AE0">
        <w:rPr>
          <w:rFonts w:cstheme="minorHAnsi"/>
          <w:b/>
          <w:bCs/>
          <w:color w:val="002060"/>
          <w:sz w:val="22"/>
          <w:szCs w:val="22"/>
        </w:rPr>
        <w:t xml:space="preserve"> </w:t>
      </w:r>
    </w:p>
    <w:p w14:paraId="68F6FBE7" w14:textId="77777777" w:rsidR="00CE2367" w:rsidRPr="003A4AE0" w:rsidRDefault="00CE2367" w:rsidP="00EE35A3">
      <w:pPr>
        <w:ind w:right="-8"/>
        <w:jc w:val="both"/>
        <w:rPr>
          <w:rFonts w:cstheme="minorHAnsi"/>
          <w:color w:val="002060"/>
          <w:sz w:val="22"/>
          <w:szCs w:val="22"/>
        </w:rPr>
      </w:pPr>
    </w:p>
    <w:p w14:paraId="3D56D9DA" w14:textId="57B16FFC" w:rsidR="0011153B" w:rsidRPr="003A4AE0" w:rsidRDefault="0082785B" w:rsidP="00EE35A3">
      <w:pPr>
        <w:ind w:right="-8"/>
        <w:rPr>
          <w:rFonts w:cstheme="minorHAnsi"/>
          <w:color w:val="002060"/>
          <w:sz w:val="22"/>
          <w:szCs w:val="22"/>
        </w:rPr>
      </w:pPr>
      <w:r w:rsidRPr="003A4AE0">
        <w:rPr>
          <w:rFonts w:cstheme="minorHAnsi"/>
          <w:color w:val="002060"/>
          <w:sz w:val="22"/>
          <w:szCs w:val="22"/>
        </w:rPr>
        <w:t xml:space="preserve">Die ARGE </w:t>
      </w:r>
      <w:r w:rsidR="000A647E" w:rsidRPr="003A4AE0">
        <w:rPr>
          <w:rFonts w:cstheme="minorHAnsi"/>
          <w:color w:val="002060"/>
          <w:sz w:val="22"/>
          <w:szCs w:val="22"/>
        </w:rPr>
        <w:t xml:space="preserve">Neue Medien </w:t>
      </w:r>
      <w:r w:rsidR="00174BD2" w:rsidRPr="003A4AE0">
        <w:rPr>
          <w:rFonts w:cstheme="minorHAnsi"/>
          <w:color w:val="002060"/>
          <w:sz w:val="22"/>
          <w:szCs w:val="22"/>
        </w:rPr>
        <w:t>setzt beim internationalen Produktdatenaustausch auf Koope</w:t>
      </w:r>
      <w:r w:rsidR="0011153B" w:rsidRPr="003A4AE0">
        <w:rPr>
          <w:rFonts w:cstheme="minorHAnsi"/>
          <w:color w:val="002060"/>
          <w:sz w:val="22"/>
          <w:szCs w:val="22"/>
        </w:rPr>
        <w:t>r</w:t>
      </w:r>
      <w:r w:rsidR="00174BD2" w:rsidRPr="003A4AE0">
        <w:rPr>
          <w:rFonts w:cstheme="minorHAnsi"/>
          <w:color w:val="002060"/>
          <w:sz w:val="22"/>
          <w:szCs w:val="22"/>
        </w:rPr>
        <w:t xml:space="preserve">ationen mit etablierten Stammdatenplattformen in den </w:t>
      </w:r>
      <w:r w:rsidR="00E151B9" w:rsidRPr="003A4AE0">
        <w:rPr>
          <w:rFonts w:cstheme="minorHAnsi"/>
          <w:color w:val="002060"/>
          <w:sz w:val="22"/>
          <w:szCs w:val="22"/>
        </w:rPr>
        <w:t xml:space="preserve">europäischen </w:t>
      </w:r>
      <w:r w:rsidR="00174BD2" w:rsidRPr="003A4AE0">
        <w:rPr>
          <w:rFonts w:cstheme="minorHAnsi"/>
          <w:color w:val="002060"/>
          <w:sz w:val="22"/>
          <w:szCs w:val="22"/>
        </w:rPr>
        <w:t xml:space="preserve">Ländern. Nach </w:t>
      </w:r>
      <w:r w:rsidR="0011153B" w:rsidRPr="003A4AE0">
        <w:rPr>
          <w:rFonts w:cstheme="minorHAnsi"/>
          <w:color w:val="002060"/>
          <w:sz w:val="22"/>
          <w:szCs w:val="22"/>
        </w:rPr>
        <w:t xml:space="preserve">der </w:t>
      </w:r>
      <w:r w:rsidR="003712FF" w:rsidRPr="003A4AE0">
        <w:rPr>
          <w:rFonts w:cstheme="minorHAnsi"/>
          <w:color w:val="002060"/>
          <w:sz w:val="22"/>
          <w:szCs w:val="22"/>
        </w:rPr>
        <w:t>erfolgreich gestarteten</w:t>
      </w:r>
      <w:r w:rsidR="0011153B" w:rsidRPr="003A4AE0">
        <w:rPr>
          <w:rFonts w:cstheme="minorHAnsi"/>
          <w:color w:val="002060"/>
          <w:sz w:val="22"/>
          <w:szCs w:val="22"/>
        </w:rPr>
        <w:t xml:space="preserve"> </w:t>
      </w:r>
      <w:r w:rsidR="003712FF" w:rsidRPr="003A4AE0">
        <w:rPr>
          <w:rFonts w:cstheme="minorHAnsi"/>
          <w:color w:val="002060"/>
          <w:sz w:val="22"/>
          <w:szCs w:val="22"/>
        </w:rPr>
        <w:t>Z</w:t>
      </w:r>
      <w:r w:rsidR="0011153B" w:rsidRPr="003A4AE0">
        <w:rPr>
          <w:rFonts w:cstheme="minorHAnsi"/>
          <w:color w:val="002060"/>
          <w:sz w:val="22"/>
          <w:szCs w:val="22"/>
        </w:rPr>
        <w:t xml:space="preserve">usammenarbeit </w:t>
      </w:r>
      <w:r w:rsidR="00174BD2" w:rsidRPr="003A4AE0">
        <w:rPr>
          <w:rFonts w:cstheme="minorHAnsi"/>
          <w:color w:val="002060"/>
          <w:sz w:val="22"/>
          <w:szCs w:val="22"/>
        </w:rPr>
        <w:t xml:space="preserve">mit IdroLAB in Italien wurde nun eine </w:t>
      </w:r>
      <w:r w:rsidR="0011153B" w:rsidRPr="003A4AE0">
        <w:rPr>
          <w:rFonts w:cstheme="minorHAnsi"/>
          <w:color w:val="002060"/>
          <w:sz w:val="22"/>
          <w:szCs w:val="22"/>
        </w:rPr>
        <w:t>Kooperationsvereinbarung</w:t>
      </w:r>
      <w:r w:rsidR="00174BD2" w:rsidRPr="003A4AE0">
        <w:rPr>
          <w:rFonts w:cstheme="minorHAnsi"/>
          <w:color w:val="002060"/>
          <w:sz w:val="22"/>
          <w:szCs w:val="22"/>
        </w:rPr>
        <w:t xml:space="preserve"> mit der spanischen TELEMATEL </w:t>
      </w:r>
      <w:r w:rsidR="0011153B" w:rsidRPr="003A4AE0">
        <w:rPr>
          <w:rFonts w:cstheme="minorHAnsi"/>
          <w:color w:val="002060"/>
          <w:sz w:val="22"/>
          <w:szCs w:val="22"/>
        </w:rPr>
        <w:t>geschlossen</w:t>
      </w:r>
      <w:r w:rsidR="00720AE5" w:rsidRPr="003A4AE0">
        <w:rPr>
          <w:rFonts w:cstheme="minorHAnsi"/>
          <w:color w:val="002060"/>
          <w:sz w:val="22"/>
          <w:szCs w:val="22"/>
        </w:rPr>
        <w:t xml:space="preserve">. Diese regelt </w:t>
      </w:r>
      <w:r w:rsidR="00174BD2" w:rsidRPr="003A4AE0">
        <w:rPr>
          <w:rFonts w:cstheme="minorHAnsi"/>
          <w:color w:val="002060"/>
          <w:sz w:val="22"/>
          <w:szCs w:val="22"/>
        </w:rPr>
        <w:t xml:space="preserve">die </w:t>
      </w:r>
      <w:r w:rsidR="00720AE5" w:rsidRPr="003A4AE0">
        <w:rPr>
          <w:rFonts w:cstheme="minorHAnsi"/>
          <w:color w:val="002060"/>
          <w:sz w:val="22"/>
          <w:szCs w:val="22"/>
        </w:rPr>
        <w:t>gemeinsame V</w:t>
      </w:r>
      <w:r w:rsidR="0011153B" w:rsidRPr="003A4AE0">
        <w:rPr>
          <w:rFonts w:cstheme="minorHAnsi"/>
          <w:color w:val="002060"/>
          <w:sz w:val="22"/>
          <w:szCs w:val="22"/>
        </w:rPr>
        <w:t xml:space="preserve">erteilung </w:t>
      </w:r>
      <w:r w:rsidR="00720AE5" w:rsidRPr="003A4AE0">
        <w:rPr>
          <w:rFonts w:cstheme="minorHAnsi"/>
          <w:color w:val="002060"/>
          <w:sz w:val="22"/>
          <w:szCs w:val="22"/>
        </w:rPr>
        <w:t xml:space="preserve">hochwertiger Artikelstammdaten </w:t>
      </w:r>
      <w:r w:rsidR="0011153B" w:rsidRPr="003A4AE0">
        <w:rPr>
          <w:rFonts w:cstheme="minorHAnsi"/>
          <w:color w:val="002060"/>
          <w:sz w:val="22"/>
          <w:szCs w:val="22"/>
        </w:rPr>
        <w:t xml:space="preserve">an die </w:t>
      </w:r>
      <w:r w:rsidR="00174BD2" w:rsidRPr="003A4AE0">
        <w:rPr>
          <w:rFonts w:cstheme="minorHAnsi"/>
          <w:color w:val="002060"/>
          <w:sz w:val="22"/>
          <w:szCs w:val="22"/>
        </w:rPr>
        <w:t>spanischen Marktpartner.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 </w:t>
      </w:r>
      <w:r w:rsidR="0011153B" w:rsidRPr="003A4AE0">
        <w:rPr>
          <w:rFonts w:cstheme="minorHAnsi"/>
          <w:color w:val="002060"/>
          <w:sz w:val="22"/>
          <w:szCs w:val="22"/>
        </w:rPr>
        <w:t>ARGE</w:t>
      </w:r>
      <w:r w:rsidR="00E151B9" w:rsidRPr="003A4AE0">
        <w:rPr>
          <w:rFonts w:cstheme="minorHAnsi"/>
          <w:color w:val="002060"/>
          <w:sz w:val="22"/>
          <w:szCs w:val="22"/>
        </w:rPr>
        <w:t>-</w:t>
      </w:r>
      <w:r w:rsidR="0011153B" w:rsidRPr="003A4AE0">
        <w:rPr>
          <w:rFonts w:cstheme="minorHAnsi"/>
          <w:color w:val="002060"/>
          <w:sz w:val="22"/>
          <w:szCs w:val="22"/>
        </w:rPr>
        <w:t>Geschäftsführer Wolfgang Richter und Helena Grau, CPO von TELEMATEL</w:t>
      </w:r>
      <w:r w:rsidR="00074135" w:rsidRPr="003A4AE0">
        <w:rPr>
          <w:rFonts w:cstheme="minorHAnsi"/>
          <w:color w:val="002060"/>
          <w:sz w:val="22"/>
          <w:szCs w:val="22"/>
        </w:rPr>
        <w:t xml:space="preserve"> Barcelona</w:t>
      </w:r>
      <w:r w:rsidR="0011153B" w:rsidRPr="003A4AE0">
        <w:rPr>
          <w:rFonts w:cstheme="minorHAnsi"/>
          <w:color w:val="002060"/>
          <w:sz w:val="22"/>
          <w:szCs w:val="22"/>
        </w:rPr>
        <w:t xml:space="preserve">, unterzeichneten die Vereinbarung </w:t>
      </w:r>
      <w:r w:rsidR="007338EC">
        <w:rPr>
          <w:rFonts w:cstheme="minorHAnsi"/>
          <w:color w:val="002060"/>
          <w:sz w:val="22"/>
          <w:szCs w:val="22"/>
        </w:rPr>
        <w:t>am 7.</w:t>
      </w:r>
      <w:r w:rsidR="00074135" w:rsidRPr="003A4AE0">
        <w:rPr>
          <w:rFonts w:cstheme="minorHAnsi"/>
          <w:color w:val="002060"/>
          <w:sz w:val="22"/>
          <w:szCs w:val="22"/>
        </w:rPr>
        <w:t xml:space="preserve"> Oktober in Frankfurt.</w:t>
      </w:r>
      <w:r w:rsidR="0011153B" w:rsidRPr="003A4AE0">
        <w:rPr>
          <w:rFonts w:cstheme="minorHAnsi"/>
          <w:color w:val="002060"/>
          <w:sz w:val="22"/>
          <w:szCs w:val="22"/>
        </w:rPr>
        <w:t xml:space="preserve"> </w:t>
      </w:r>
    </w:p>
    <w:p w14:paraId="2C3027B3" w14:textId="77777777" w:rsidR="00174BD2" w:rsidRPr="003A4AE0" w:rsidRDefault="00174BD2" w:rsidP="00EE35A3">
      <w:pPr>
        <w:ind w:right="-8"/>
        <w:rPr>
          <w:rFonts w:cstheme="minorHAnsi"/>
          <w:color w:val="002060"/>
          <w:sz w:val="22"/>
          <w:szCs w:val="22"/>
        </w:rPr>
      </w:pPr>
    </w:p>
    <w:p w14:paraId="66554B1B" w14:textId="6B3D1A42" w:rsidR="00074135" w:rsidRPr="003A4AE0" w:rsidRDefault="008E34DE" w:rsidP="00EE35A3">
      <w:pPr>
        <w:ind w:right="-8"/>
        <w:rPr>
          <w:rFonts w:cstheme="minorHAnsi"/>
          <w:color w:val="002060"/>
          <w:sz w:val="22"/>
          <w:szCs w:val="22"/>
        </w:rPr>
      </w:pPr>
      <w:r w:rsidRPr="003A4AE0">
        <w:rPr>
          <w:rFonts w:cstheme="minorHAnsi"/>
          <w:color w:val="002060"/>
          <w:sz w:val="22"/>
          <w:szCs w:val="22"/>
        </w:rPr>
        <w:t>TELEMATEL ist ein IT-Lösungsanbieter für Hersteller, Großhändler und Installateure</w:t>
      </w:r>
      <w:r w:rsidR="00720AE5" w:rsidRPr="003A4AE0">
        <w:rPr>
          <w:rFonts w:cstheme="minorHAnsi"/>
          <w:color w:val="002060"/>
          <w:sz w:val="22"/>
          <w:szCs w:val="22"/>
        </w:rPr>
        <w:t xml:space="preserve"> und setzt sich </w:t>
      </w:r>
      <w:r w:rsidRPr="003A4AE0">
        <w:rPr>
          <w:rFonts w:cstheme="minorHAnsi"/>
          <w:color w:val="002060"/>
          <w:sz w:val="22"/>
          <w:szCs w:val="22"/>
        </w:rPr>
        <w:t xml:space="preserve">für die Digitalisierung des Baustoffhandels in Spanien ein. Die Mission 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des 1988 gegründeten, privaten Unternehmens ist </w:t>
      </w:r>
      <w:r w:rsidRPr="003A4AE0">
        <w:rPr>
          <w:rFonts w:cstheme="minorHAnsi"/>
          <w:color w:val="002060"/>
          <w:sz w:val="22"/>
          <w:szCs w:val="22"/>
        </w:rPr>
        <w:t>es, Content- und Digitalisierungslösungen für Baustoff</w:t>
      </w:r>
      <w:r w:rsidR="00F63994">
        <w:rPr>
          <w:rFonts w:cstheme="minorHAnsi"/>
          <w:color w:val="002060"/>
          <w:sz w:val="22"/>
          <w:szCs w:val="22"/>
        </w:rPr>
        <w:t>unternehmen</w:t>
      </w:r>
      <w:r w:rsidRPr="003A4AE0">
        <w:rPr>
          <w:rFonts w:cstheme="minorHAnsi"/>
          <w:color w:val="002060"/>
          <w:sz w:val="22"/>
          <w:szCs w:val="22"/>
        </w:rPr>
        <w:t xml:space="preserve"> anzubieten. </w:t>
      </w:r>
      <w:hyperlink r:id="rId11" w:history="1">
        <w:r w:rsidR="00074135" w:rsidRPr="003A4AE0">
          <w:rPr>
            <w:rStyle w:val="Hyperlink"/>
            <w:rFonts w:cstheme="minorHAnsi"/>
            <w:color w:val="002060"/>
            <w:sz w:val="22"/>
            <w:szCs w:val="22"/>
            <w:u w:val="none"/>
          </w:rPr>
          <w:t>GO!Catalog</w:t>
        </w:r>
      </w:hyperlink>
      <w:r w:rsidR="00074135" w:rsidRPr="003A4AE0">
        <w:rPr>
          <w:rFonts w:cstheme="minorHAnsi"/>
          <w:color w:val="002060"/>
          <w:sz w:val="22"/>
          <w:szCs w:val="22"/>
        </w:rPr>
        <w:t xml:space="preserve"> von TELEMATEL ist </w:t>
      </w:r>
      <w:r w:rsidR="00E151B9" w:rsidRPr="003A4AE0">
        <w:rPr>
          <w:rFonts w:cstheme="minorHAnsi"/>
          <w:color w:val="002060"/>
          <w:sz w:val="22"/>
          <w:szCs w:val="22"/>
        </w:rPr>
        <w:t xml:space="preserve">nach eigenen Angaben </w:t>
      </w:r>
      <w:r w:rsidR="00074135" w:rsidRPr="003A4AE0">
        <w:rPr>
          <w:rFonts w:cstheme="minorHAnsi"/>
          <w:color w:val="002060"/>
          <w:sz w:val="22"/>
          <w:szCs w:val="22"/>
        </w:rPr>
        <w:t xml:space="preserve">der führende Produktinformationsdienst für Bau- und Installationsmaterialien </w:t>
      </w:r>
      <w:r w:rsidR="00C9477B" w:rsidRPr="003A4AE0">
        <w:rPr>
          <w:rFonts w:cstheme="minorHAnsi"/>
          <w:color w:val="002060"/>
          <w:sz w:val="22"/>
          <w:szCs w:val="22"/>
        </w:rPr>
        <w:t xml:space="preserve">in Spanien </w:t>
      </w:r>
      <w:r w:rsidR="003712FF" w:rsidRPr="003A4AE0">
        <w:rPr>
          <w:rFonts w:cstheme="minorHAnsi"/>
          <w:color w:val="002060"/>
          <w:sz w:val="22"/>
          <w:szCs w:val="22"/>
        </w:rPr>
        <w:t>und beinhaltet</w:t>
      </w:r>
      <w:r w:rsidR="00074135" w:rsidRPr="003A4AE0">
        <w:rPr>
          <w:rFonts w:cstheme="minorHAnsi"/>
          <w:color w:val="002060"/>
          <w:sz w:val="22"/>
          <w:szCs w:val="22"/>
        </w:rPr>
        <w:t xml:space="preserve"> über </w:t>
      </w:r>
      <w:r w:rsidR="00C9477B" w:rsidRPr="003A4AE0">
        <w:rPr>
          <w:rFonts w:cstheme="minorHAnsi"/>
          <w:color w:val="002060"/>
          <w:sz w:val="22"/>
          <w:szCs w:val="22"/>
        </w:rPr>
        <w:t>1.200</w:t>
      </w:r>
      <w:r w:rsidR="00074135" w:rsidRPr="003A4AE0">
        <w:rPr>
          <w:rFonts w:cstheme="minorHAnsi"/>
          <w:color w:val="002060"/>
          <w:sz w:val="22"/>
          <w:szCs w:val="22"/>
        </w:rPr>
        <w:t xml:space="preserve"> Marken, </w:t>
      </w:r>
      <w:r w:rsidR="00C9477B" w:rsidRPr="003A4AE0">
        <w:rPr>
          <w:rFonts w:cstheme="minorHAnsi"/>
          <w:color w:val="002060"/>
          <w:sz w:val="22"/>
          <w:szCs w:val="22"/>
        </w:rPr>
        <w:t xml:space="preserve">mehr als </w:t>
      </w:r>
      <w:r w:rsidR="00F63994">
        <w:rPr>
          <w:rFonts w:cstheme="minorHAnsi"/>
          <w:color w:val="002060"/>
          <w:sz w:val="22"/>
          <w:szCs w:val="22"/>
        </w:rPr>
        <w:t>6</w:t>
      </w:r>
      <w:r w:rsidR="00C9477B" w:rsidRPr="003A4AE0">
        <w:rPr>
          <w:rFonts w:cstheme="minorHAnsi"/>
          <w:color w:val="002060"/>
          <w:sz w:val="22"/>
          <w:szCs w:val="22"/>
        </w:rPr>
        <w:t xml:space="preserve"> </w:t>
      </w:r>
      <w:r w:rsidR="00074135" w:rsidRPr="003A4AE0">
        <w:rPr>
          <w:rFonts w:cstheme="minorHAnsi"/>
          <w:color w:val="002060"/>
          <w:sz w:val="22"/>
          <w:szCs w:val="22"/>
        </w:rPr>
        <w:t>Millionen</w:t>
      </w:r>
      <w:r w:rsidR="00C9477B" w:rsidRPr="003A4AE0">
        <w:rPr>
          <w:rFonts w:cstheme="minorHAnsi"/>
          <w:color w:val="002060"/>
          <w:sz w:val="22"/>
          <w:szCs w:val="22"/>
        </w:rPr>
        <w:t xml:space="preserve"> P</w:t>
      </w:r>
      <w:r w:rsidR="00074135" w:rsidRPr="003A4AE0">
        <w:rPr>
          <w:rFonts w:cstheme="minorHAnsi"/>
          <w:color w:val="002060"/>
          <w:sz w:val="22"/>
          <w:szCs w:val="22"/>
        </w:rPr>
        <w:t>rodukte</w:t>
      </w:r>
      <w:r w:rsidR="00C9477B" w:rsidRPr="003A4AE0">
        <w:rPr>
          <w:rFonts w:cstheme="minorHAnsi"/>
          <w:color w:val="002060"/>
          <w:sz w:val="22"/>
          <w:szCs w:val="22"/>
        </w:rPr>
        <w:t xml:space="preserve"> 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sowie </w:t>
      </w:r>
      <w:r w:rsidR="00C9477B" w:rsidRPr="003A4AE0">
        <w:rPr>
          <w:rFonts w:cstheme="minorHAnsi"/>
          <w:color w:val="002060"/>
          <w:sz w:val="22"/>
          <w:szCs w:val="22"/>
        </w:rPr>
        <w:t>T</w:t>
      </w:r>
      <w:r w:rsidR="00074135" w:rsidRPr="003A4AE0">
        <w:rPr>
          <w:rFonts w:cstheme="minorHAnsi"/>
          <w:color w:val="002060"/>
          <w:sz w:val="22"/>
          <w:szCs w:val="22"/>
        </w:rPr>
        <w:t>ausende von Produktattributen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. Eine eigene </w:t>
      </w:r>
      <w:r w:rsidR="00C9477B" w:rsidRPr="003A4AE0">
        <w:rPr>
          <w:rFonts w:cstheme="minorHAnsi"/>
          <w:color w:val="002060"/>
          <w:sz w:val="22"/>
          <w:szCs w:val="22"/>
        </w:rPr>
        <w:t>ERP-Lösung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 ergänzt das </w:t>
      </w:r>
      <w:r w:rsidR="00720AE5" w:rsidRPr="003A4AE0">
        <w:rPr>
          <w:rFonts w:cstheme="minorHAnsi"/>
          <w:color w:val="002060"/>
          <w:sz w:val="22"/>
          <w:szCs w:val="22"/>
        </w:rPr>
        <w:t>Unternehmensp</w:t>
      </w:r>
      <w:r w:rsidR="003712FF" w:rsidRPr="003A4AE0">
        <w:rPr>
          <w:rFonts w:cstheme="minorHAnsi"/>
          <w:color w:val="002060"/>
          <w:sz w:val="22"/>
          <w:szCs w:val="22"/>
        </w:rPr>
        <w:t>ortfolio.</w:t>
      </w:r>
    </w:p>
    <w:p w14:paraId="3C3E3C34" w14:textId="77777777" w:rsidR="00074135" w:rsidRPr="003A4AE0" w:rsidRDefault="00074135" w:rsidP="00EE35A3">
      <w:pPr>
        <w:ind w:right="-8"/>
        <w:rPr>
          <w:rFonts w:cstheme="minorHAnsi"/>
          <w:color w:val="002060"/>
          <w:sz w:val="22"/>
          <w:szCs w:val="22"/>
        </w:rPr>
      </w:pPr>
    </w:p>
    <w:p w14:paraId="22B27AE4" w14:textId="45DF3EB3" w:rsidR="00C9477B" w:rsidRPr="003A4AE0" w:rsidRDefault="00C9477B" w:rsidP="00C9477B">
      <w:pPr>
        <w:ind w:right="-8"/>
        <w:rPr>
          <w:rFonts w:cstheme="minorHAnsi"/>
          <w:color w:val="002060"/>
          <w:sz w:val="22"/>
          <w:szCs w:val="22"/>
        </w:rPr>
      </w:pPr>
      <w:r w:rsidRPr="003A4AE0">
        <w:rPr>
          <w:rFonts w:cstheme="minorHAnsi"/>
          <w:color w:val="002060"/>
          <w:sz w:val="22"/>
          <w:szCs w:val="22"/>
        </w:rPr>
        <w:t xml:space="preserve">Die ARGE betreibt mit </w:t>
      </w:r>
      <w:hyperlink r:id="rId12" w:history="1">
        <w:r w:rsidRPr="003A4AE0">
          <w:rPr>
            <w:rStyle w:val="Hyperlink"/>
            <w:rFonts w:cstheme="minorHAnsi"/>
            <w:color w:val="002060"/>
            <w:sz w:val="22"/>
            <w:szCs w:val="22"/>
            <w:u w:val="none"/>
          </w:rPr>
          <w:t>building-masterdata.com</w:t>
        </w:r>
      </w:hyperlink>
      <w:r w:rsidRPr="003A4AE0">
        <w:rPr>
          <w:rStyle w:val="Hyperlink"/>
          <w:rFonts w:cstheme="minorHAnsi"/>
          <w:color w:val="002060"/>
          <w:sz w:val="22"/>
          <w:szCs w:val="22"/>
          <w:u w:val="none"/>
        </w:rPr>
        <w:t xml:space="preserve"> </w:t>
      </w:r>
      <w:r w:rsidRPr="003A4AE0">
        <w:rPr>
          <w:rFonts w:cstheme="minorHAnsi"/>
          <w:color w:val="002060"/>
          <w:sz w:val="22"/>
          <w:szCs w:val="22"/>
        </w:rPr>
        <w:t xml:space="preserve">ein leistungsfähiges Werkzeug zur Verteilung von Artikelstammdaten in vielen europäischen Ländern. </w:t>
      </w:r>
      <w:r w:rsidR="00B22E61" w:rsidRPr="00B22E61">
        <w:rPr>
          <w:rFonts w:cstheme="minorHAnsi"/>
          <w:color w:val="002060"/>
          <w:sz w:val="22"/>
          <w:szCs w:val="22"/>
        </w:rPr>
        <w:t>Mit der Datenqualitätsrichtlinie BMDG (Building Master Data Guideline) steht eine standardisierte Beschreibung für die internationale Datenversorgung zur Verfügung.</w:t>
      </w:r>
    </w:p>
    <w:p w14:paraId="4DA088F2" w14:textId="77777777" w:rsidR="00C9477B" w:rsidRPr="003A4AE0" w:rsidRDefault="00C9477B" w:rsidP="00EE35A3">
      <w:pPr>
        <w:ind w:right="-8"/>
        <w:rPr>
          <w:rFonts w:cstheme="minorHAnsi"/>
          <w:color w:val="002060"/>
          <w:sz w:val="22"/>
          <w:szCs w:val="22"/>
        </w:rPr>
      </w:pPr>
    </w:p>
    <w:p w14:paraId="6733DCAE" w14:textId="22254A31" w:rsidR="00727B30" w:rsidRPr="00F63994" w:rsidRDefault="003133D9" w:rsidP="00EE35A3">
      <w:pPr>
        <w:ind w:right="-8"/>
        <w:rPr>
          <w:rFonts w:cstheme="minorHAnsi"/>
          <w:color w:val="002060"/>
          <w:sz w:val="22"/>
          <w:szCs w:val="22"/>
        </w:rPr>
      </w:pPr>
      <w:r w:rsidRPr="00F63994">
        <w:rPr>
          <w:rFonts w:cstheme="minorHAnsi"/>
          <w:color w:val="002060"/>
          <w:sz w:val="22"/>
          <w:szCs w:val="22"/>
        </w:rPr>
        <w:t xml:space="preserve">Gemeinsam möchte man die Verbreitung qualitativ </w:t>
      </w:r>
      <w:r w:rsidR="00720AE5" w:rsidRPr="00F63994">
        <w:rPr>
          <w:rFonts w:cstheme="minorHAnsi"/>
          <w:color w:val="002060"/>
          <w:sz w:val="22"/>
          <w:szCs w:val="22"/>
        </w:rPr>
        <w:t xml:space="preserve">guter </w:t>
      </w:r>
      <w:r w:rsidR="00692262" w:rsidRPr="00F63994">
        <w:rPr>
          <w:rFonts w:cstheme="minorHAnsi"/>
          <w:color w:val="002060"/>
          <w:sz w:val="22"/>
          <w:szCs w:val="22"/>
        </w:rPr>
        <w:t xml:space="preserve">Artikelstammdaten </w:t>
      </w:r>
      <w:r w:rsidRPr="00F63994">
        <w:rPr>
          <w:rFonts w:cstheme="minorHAnsi"/>
          <w:color w:val="002060"/>
          <w:sz w:val="22"/>
          <w:szCs w:val="22"/>
        </w:rPr>
        <w:t>fördern und erleichtern.</w:t>
      </w:r>
      <w:r w:rsidR="00692262" w:rsidRPr="00F63994">
        <w:rPr>
          <w:rFonts w:cstheme="minorHAnsi"/>
          <w:color w:val="002060"/>
          <w:sz w:val="22"/>
          <w:szCs w:val="22"/>
        </w:rPr>
        <w:t xml:space="preserve"> </w:t>
      </w:r>
      <w:r w:rsidR="00720AE5" w:rsidRPr="00F63994">
        <w:rPr>
          <w:rFonts w:cstheme="minorHAnsi"/>
          <w:color w:val="002060"/>
          <w:sz w:val="22"/>
          <w:szCs w:val="22"/>
        </w:rPr>
        <w:t>D</w:t>
      </w:r>
      <w:r w:rsidR="003712FF" w:rsidRPr="00F63994">
        <w:rPr>
          <w:rFonts w:cstheme="minorHAnsi"/>
          <w:color w:val="002060"/>
          <w:sz w:val="22"/>
          <w:szCs w:val="22"/>
        </w:rPr>
        <w:t>en</w:t>
      </w:r>
      <w:r w:rsidR="00692262" w:rsidRPr="00F63994">
        <w:rPr>
          <w:rFonts w:cstheme="minorHAnsi"/>
          <w:color w:val="002060"/>
          <w:sz w:val="22"/>
          <w:szCs w:val="22"/>
        </w:rPr>
        <w:t xml:space="preserve"> zentrale</w:t>
      </w:r>
      <w:r w:rsidR="003712FF" w:rsidRPr="00F63994">
        <w:rPr>
          <w:rFonts w:cstheme="minorHAnsi"/>
          <w:color w:val="002060"/>
          <w:sz w:val="22"/>
          <w:szCs w:val="22"/>
        </w:rPr>
        <w:t>n</w:t>
      </w:r>
      <w:r w:rsidR="00692262" w:rsidRPr="00F63994">
        <w:rPr>
          <w:rFonts w:cstheme="minorHAnsi"/>
          <w:color w:val="002060"/>
          <w:sz w:val="22"/>
          <w:szCs w:val="22"/>
        </w:rPr>
        <w:t xml:space="preserve"> </w:t>
      </w:r>
      <w:r w:rsidRPr="00F63994">
        <w:rPr>
          <w:rFonts w:cstheme="minorHAnsi"/>
          <w:color w:val="002060"/>
          <w:sz w:val="22"/>
          <w:szCs w:val="22"/>
        </w:rPr>
        <w:t>Schnittpunkt der Aktivitäten</w:t>
      </w:r>
      <w:r w:rsidR="00C779D1" w:rsidRPr="00F63994">
        <w:rPr>
          <w:rFonts w:cstheme="minorHAnsi"/>
          <w:color w:val="002060"/>
          <w:sz w:val="22"/>
          <w:szCs w:val="22"/>
        </w:rPr>
        <w:t xml:space="preserve"> bilden dabei die Plattformen </w:t>
      </w:r>
      <w:hyperlink r:id="rId13" w:history="1">
        <w:r w:rsidR="00C779D1" w:rsidRPr="00F63994">
          <w:rPr>
            <w:rStyle w:val="Hyperlink"/>
            <w:rFonts w:cstheme="minorHAnsi"/>
            <w:color w:val="002060"/>
            <w:sz w:val="22"/>
            <w:szCs w:val="22"/>
            <w:u w:val="none"/>
          </w:rPr>
          <w:t>building-masterdata.com</w:t>
        </w:r>
      </w:hyperlink>
      <w:r w:rsidR="00C779D1" w:rsidRPr="00F63994">
        <w:rPr>
          <w:rFonts w:cstheme="minorHAnsi"/>
          <w:color w:val="002060"/>
          <w:sz w:val="22"/>
          <w:szCs w:val="22"/>
        </w:rPr>
        <w:t xml:space="preserve"> und </w:t>
      </w:r>
      <w:hyperlink r:id="rId14" w:history="1">
        <w:r w:rsidR="00C779D1" w:rsidRPr="00F63994">
          <w:rPr>
            <w:rStyle w:val="Hyperlink"/>
            <w:rFonts w:cstheme="minorHAnsi"/>
            <w:color w:val="002060"/>
            <w:sz w:val="22"/>
            <w:szCs w:val="22"/>
            <w:u w:val="none"/>
          </w:rPr>
          <w:t>GO!Catalog</w:t>
        </w:r>
      </w:hyperlink>
      <w:r w:rsidR="00692262" w:rsidRPr="00F63994">
        <w:rPr>
          <w:rFonts w:cstheme="minorHAnsi"/>
          <w:color w:val="002060"/>
          <w:sz w:val="22"/>
          <w:szCs w:val="22"/>
        </w:rPr>
        <w:t>.</w:t>
      </w:r>
      <w:r w:rsidRPr="00F63994">
        <w:rPr>
          <w:rFonts w:cstheme="minorHAnsi"/>
          <w:color w:val="002060"/>
          <w:sz w:val="22"/>
          <w:szCs w:val="22"/>
        </w:rPr>
        <w:t xml:space="preserve"> </w:t>
      </w:r>
      <w:r w:rsidR="00C779D1" w:rsidRPr="00F63994">
        <w:rPr>
          <w:rFonts w:cstheme="minorHAnsi"/>
          <w:color w:val="002060"/>
          <w:sz w:val="22"/>
          <w:szCs w:val="22"/>
        </w:rPr>
        <w:t xml:space="preserve">Der </w:t>
      </w:r>
      <w:r w:rsidR="00692262" w:rsidRPr="00F63994">
        <w:rPr>
          <w:rFonts w:cstheme="minorHAnsi"/>
          <w:color w:val="002060"/>
          <w:sz w:val="22"/>
          <w:szCs w:val="22"/>
        </w:rPr>
        <w:t xml:space="preserve">Datenaustausch </w:t>
      </w:r>
      <w:r w:rsidR="00C779D1" w:rsidRPr="00F63994">
        <w:rPr>
          <w:rFonts w:cstheme="minorHAnsi"/>
          <w:color w:val="002060"/>
          <w:sz w:val="22"/>
          <w:szCs w:val="22"/>
        </w:rPr>
        <w:t xml:space="preserve">basiert auf der von der ARGE entwickelten </w:t>
      </w:r>
      <w:r w:rsidR="003712FF" w:rsidRPr="00F63994">
        <w:rPr>
          <w:rFonts w:cstheme="minorHAnsi"/>
          <w:color w:val="002060"/>
          <w:sz w:val="22"/>
          <w:szCs w:val="22"/>
        </w:rPr>
        <w:t>BMDG</w:t>
      </w:r>
      <w:r w:rsidRPr="00F63994">
        <w:rPr>
          <w:rFonts w:cstheme="minorHAnsi"/>
          <w:color w:val="002060"/>
          <w:sz w:val="22"/>
          <w:szCs w:val="22"/>
        </w:rPr>
        <w:t>.</w:t>
      </w:r>
      <w:r w:rsidR="00727B30" w:rsidRPr="00F63994">
        <w:rPr>
          <w:rFonts w:cstheme="minorHAnsi"/>
          <w:color w:val="002060"/>
          <w:sz w:val="22"/>
          <w:szCs w:val="22"/>
        </w:rPr>
        <w:t xml:space="preserve"> </w:t>
      </w:r>
      <w:r w:rsidR="007338EC" w:rsidRPr="00F63994">
        <w:rPr>
          <w:rFonts w:cstheme="minorHAnsi"/>
          <w:color w:val="002060"/>
          <w:sz w:val="22"/>
          <w:szCs w:val="22"/>
        </w:rPr>
        <w:t xml:space="preserve">Die BMDG </w:t>
      </w:r>
      <w:r w:rsidR="002C7A59" w:rsidRPr="00F63994">
        <w:rPr>
          <w:rFonts w:cstheme="minorHAnsi"/>
          <w:color w:val="002060"/>
          <w:sz w:val="22"/>
          <w:szCs w:val="22"/>
        </w:rPr>
        <w:t>ermöglicht</w:t>
      </w:r>
      <w:r w:rsidR="00E667E7" w:rsidRPr="00F63994">
        <w:rPr>
          <w:rFonts w:cstheme="minorHAnsi"/>
          <w:color w:val="002060"/>
          <w:sz w:val="22"/>
          <w:szCs w:val="22"/>
        </w:rPr>
        <w:t xml:space="preserve"> es </w:t>
      </w:r>
      <w:r w:rsidR="007338EC" w:rsidRPr="00F63994">
        <w:rPr>
          <w:rFonts w:cstheme="minorHAnsi"/>
          <w:color w:val="002060"/>
          <w:sz w:val="22"/>
          <w:szCs w:val="22"/>
        </w:rPr>
        <w:t xml:space="preserve">Herstellern, </w:t>
      </w:r>
      <w:r w:rsidR="00E667E7" w:rsidRPr="00F63994">
        <w:rPr>
          <w:rFonts w:cstheme="minorHAnsi"/>
          <w:color w:val="002060"/>
          <w:sz w:val="22"/>
          <w:szCs w:val="22"/>
        </w:rPr>
        <w:t>die Dateninhalte so bereitzustellen, wie sie von den</w:t>
      </w:r>
      <w:r w:rsidR="007338EC" w:rsidRPr="00F63994">
        <w:rPr>
          <w:rFonts w:cstheme="minorHAnsi"/>
          <w:color w:val="002060"/>
          <w:sz w:val="22"/>
          <w:szCs w:val="22"/>
        </w:rPr>
        <w:t xml:space="preserve"> </w:t>
      </w:r>
      <w:r w:rsidR="0017783B" w:rsidRPr="00F63994">
        <w:rPr>
          <w:rFonts w:cstheme="minorHAnsi"/>
          <w:color w:val="002060"/>
          <w:sz w:val="22"/>
          <w:szCs w:val="22"/>
        </w:rPr>
        <w:t xml:space="preserve">Marktpartnern </w:t>
      </w:r>
      <w:r w:rsidR="007338EC" w:rsidRPr="00F63994">
        <w:rPr>
          <w:rFonts w:cstheme="minorHAnsi"/>
          <w:color w:val="002060"/>
          <w:sz w:val="22"/>
          <w:szCs w:val="22"/>
        </w:rPr>
        <w:t>benötigt werden</w:t>
      </w:r>
      <w:r w:rsidR="0017783B" w:rsidRPr="00F63994">
        <w:rPr>
          <w:rFonts w:cstheme="minorHAnsi"/>
          <w:color w:val="002060"/>
          <w:sz w:val="22"/>
          <w:szCs w:val="22"/>
        </w:rPr>
        <w:t xml:space="preserve">. </w:t>
      </w:r>
      <w:r w:rsidR="00727B30" w:rsidRPr="00F63994">
        <w:rPr>
          <w:rFonts w:cstheme="minorHAnsi"/>
          <w:color w:val="002060"/>
          <w:sz w:val="22"/>
          <w:szCs w:val="22"/>
        </w:rPr>
        <w:t xml:space="preserve">Darüber hinaus </w:t>
      </w:r>
      <w:r w:rsidR="00C779D1" w:rsidRPr="00F63994">
        <w:rPr>
          <w:rFonts w:cstheme="minorHAnsi"/>
          <w:color w:val="002060"/>
          <w:sz w:val="22"/>
          <w:szCs w:val="22"/>
        </w:rPr>
        <w:t>schließt</w:t>
      </w:r>
      <w:r w:rsidR="00727B30" w:rsidRPr="00F63994">
        <w:rPr>
          <w:rFonts w:cstheme="minorHAnsi"/>
          <w:color w:val="002060"/>
          <w:sz w:val="22"/>
          <w:szCs w:val="22"/>
        </w:rPr>
        <w:t xml:space="preserve"> die Zusammenarbeit </w:t>
      </w:r>
      <w:r w:rsidR="003712FF" w:rsidRPr="00F63994">
        <w:rPr>
          <w:rFonts w:cstheme="minorHAnsi"/>
          <w:color w:val="002060"/>
          <w:sz w:val="22"/>
          <w:szCs w:val="22"/>
        </w:rPr>
        <w:t xml:space="preserve">von ARGE und TELEMATEL </w:t>
      </w:r>
      <w:r w:rsidR="00727B30" w:rsidRPr="00F63994">
        <w:rPr>
          <w:rFonts w:cstheme="minorHAnsi"/>
          <w:color w:val="002060"/>
          <w:sz w:val="22"/>
          <w:szCs w:val="22"/>
        </w:rPr>
        <w:t xml:space="preserve">gemeinsame Initiativen </w:t>
      </w:r>
      <w:r w:rsidR="00C779D1" w:rsidRPr="00F63994">
        <w:rPr>
          <w:rFonts w:cstheme="minorHAnsi"/>
          <w:color w:val="002060"/>
          <w:sz w:val="22"/>
          <w:szCs w:val="22"/>
        </w:rPr>
        <w:t xml:space="preserve">bei </w:t>
      </w:r>
      <w:r w:rsidR="00727B30" w:rsidRPr="00F63994">
        <w:rPr>
          <w:rFonts w:cstheme="minorHAnsi"/>
          <w:color w:val="002060"/>
          <w:sz w:val="22"/>
          <w:szCs w:val="22"/>
        </w:rPr>
        <w:t>Marketing und Kommunikation</w:t>
      </w:r>
      <w:r w:rsidR="0017783B" w:rsidRPr="00F63994">
        <w:rPr>
          <w:rFonts w:cstheme="minorHAnsi"/>
          <w:color w:val="002060"/>
          <w:sz w:val="22"/>
          <w:szCs w:val="22"/>
        </w:rPr>
        <w:t xml:space="preserve"> sowie </w:t>
      </w:r>
      <w:r w:rsidR="00727B30" w:rsidRPr="00F63994">
        <w:rPr>
          <w:rFonts w:cstheme="minorHAnsi"/>
          <w:color w:val="002060"/>
          <w:sz w:val="22"/>
          <w:szCs w:val="22"/>
        </w:rPr>
        <w:t>Veranstaltungen und Web-Semi</w:t>
      </w:r>
      <w:r w:rsidR="00174BD2" w:rsidRPr="00F63994">
        <w:rPr>
          <w:rFonts w:cstheme="minorHAnsi"/>
          <w:color w:val="002060"/>
          <w:sz w:val="22"/>
          <w:szCs w:val="22"/>
        </w:rPr>
        <w:t>n</w:t>
      </w:r>
      <w:r w:rsidR="00727B30" w:rsidRPr="00F63994">
        <w:rPr>
          <w:rFonts w:cstheme="minorHAnsi"/>
          <w:color w:val="002060"/>
          <w:sz w:val="22"/>
          <w:szCs w:val="22"/>
        </w:rPr>
        <w:t xml:space="preserve">aren </w:t>
      </w:r>
      <w:r w:rsidR="00C779D1" w:rsidRPr="00F63994">
        <w:rPr>
          <w:rFonts w:cstheme="minorHAnsi"/>
          <w:color w:val="002060"/>
          <w:sz w:val="22"/>
          <w:szCs w:val="22"/>
        </w:rPr>
        <w:t>ein</w:t>
      </w:r>
      <w:r w:rsidR="00727B30" w:rsidRPr="00F63994">
        <w:rPr>
          <w:rFonts w:cstheme="minorHAnsi"/>
          <w:color w:val="002060"/>
          <w:sz w:val="22"/>
          <w:szCs w:val="22"/>
        </w:rPr>
        <w:t xml:space="preserve">.  </w:t>
      </w:r>
    </w:p>
    <w:p w14:paraId="0B9C0927" w14:textId="7C17DE5A" w:rsidR="00F63994" w:rsidRPr="00DB5AA3" w:rsidRDefault="00F63994" w:rsidP="00EE35A3">
      <w:pPr>
        <w:ind w:right="-8"/>
        <w:rPr>
          <w:rFonts w:cstheme="minorHAnsi"/>
          <w:color w:val="002060"/>
          <w:sz w:val="22"/>
          <w:szCs w:val="22"/>
        </w:rPr>
      </w:pPr>
    </w:p>
    <w:p w14:paraId="24FEF754" w14:textId="5708E702" w:rsidR="00DB5AA3" w:rsidRDefault="00F63994" w:rsidP="00F63994">
      <w:pPr>
        <w:ind w:right="-8"/>
        <w:rPr>
          <w:rFonts w:cstheme="minorHAnsi"/>
          <w:color w:val="002060"/>
          <w:sz w:val="22"/>
          <w:szCs w:val="22"/>
        </w:rPr>
      </w:pPr>
      <w:r w:rsidRPr="00DB5AA3">
        <w:rPr>
          <w:rFonts w:cstheme="minorHAnsi"/>
          <w:color w:val="002060"/>
          <w:sz w:val="22"/>
          <w:szCs w:val="22"/>
        </w:rPr>
        <w:t xml:space="preserve">Über </w:t>
      </w:r>
      <w:hyperlink r:id="rId15" w:history="1">
        <w:r w:rsidRPr="0058188B">
          <w:rPr>
            <w:rStyle w:val="Hyperlink"/>
            <w:rFonts w:cstheme="minorHAnsi"/>
            <w:color w:val="002060"/>
            <w:sz w:val="22"/>
            <w:szCs w:val="22"/>
            <w:u w:val="none"/>
          </w:rPr>
          <w:t>GO!</w:t>
        </w:r>
        <w:r w:rsidR="0058188B">
          <w:rPr>
            <w:rStyle w:val="Hyperlink"/>
            <w:rFonts w:cstheme="minorHAnsi"/>
            <w:color w:val="002060"/>
            <w:sz w:val="22"/>
            <w:szCs w:val="22"/>
            <w:u w:val="none"/>
          </w:rPr>
          <w:t>C</w:t>
        </w:r>
        <w:r w:rsidRPr="0058188B">
          <w:rPr>
            <w:rStyle w:val="Hyperlink"/>
            <w:rFonts w:cstheme="minorHAnsi"/>
            <w:color w:val="002060"/>
            <w:sz w:val="22"/>
            <w:szCs w:val="22"/>
            <w:u w:val="none"/>
          </w:rPr>
          <w:t>atalog</w:t>
        </w:r>
      </w:hyperlink>
      <w:r w:rsidRPr="00DB5AA3">
        <w:rPr>
          <w:rFonts w:cstheme="minorHAnsi"/>
          <w:color w:val="002060"/>
          <w:sz w:val="22"/>
          <w:szCs w:val="22"/>
        </w:rPr>
        <w:t xml:space="preserve"> können spanische Hersteller, die an einer Zusammenarbeit mit der ARGE interessiert sind, ihre Kataloginformationen in den BMDG 2.0-Standard konvertieren und die Produktinformationen auf  </w:t>
      </w:r>
      <w:hyperlink r:id="rId16" w:history="1">
        <w:r w:rsidRPr="0058188B">
          <w:rPr>
            <w:rStyle w:val="Hyperlink"/>
            <w:rFonts w:cstheme="minorHAnsi"/>
            <w:color w:val="002060"/>
            <w:sz w:val="22"/>
            <w:szCs w:val="22"/>
            <w:u w:val="none"/>
          </w:rPr>
          <w:t>building-masterdata.com</w:t>
        </w:r>
      </w:hyperlink>
      <w:r w:rsidRPr="00DB5AA3">
        <w:rPr>
          <w:rFonts w:cstheme="minorHAnsi"/>
          <w:color w:val="002060"/>
          <w:sz w:val="22"/>
          <w:szCs w:val="22"/>
        </w:rPr>
        <w:t xml:space="preserve"> veröffentlichen, wo bereits mehr als 100 Marken ihre Kataloge mit deutschen Großhändlern und Distributoren teilen.</w:t>
      </w:r>
      <w:r w:rsidR="00DB5AA3" w:rsidRPr="00DB5AA3">
        <w:rPr>
          <w:rFonts w:cstheme="minorHAnsi"/>
          <w:color w:val="002060"/>
          <w:sz w:val="22"/>
          <w:szCs w:val="22"/>
        </w:rPr>
        <w:t xml:space="preserve"> </w:t>
      </w:r>
    </w:p>
    <w:p w14:paraId="3ABA23F3" w14:textId="22C9C8DF" w:rsidR="00F63994" w:rsidRPr="00DB5AA3" w:rsidRDefault="00DB5AA3" w:rsidP="00F63994">
      <w:pPr>
        <w:ind w:right="-8"/>
        <w:rPr>
          <w:rFonts w:cstheme="minorHAnsi"/>
          <w:color w:val="002060"/>
          <w:sz w:val="22"/>
          <w:szCs w:val="22"/>
        </w:rPr>
      </w:pPr>
      <w:r w:rsidRPr="00DB5AA3">
        <w:rPr>
          <w:rFonts w:cstheme="minorHAnsi"/>
          <w:color w:val="002060"/>
          <w:sz w:val="22"/>
          <w:szCs w:val="22"/>
        </w:rPr>
        <w:t xml:space="preserve">Gleichzeitig können Hersteller mit </w:t>
      </w:r>
      <w:r w:rsidR="00F63994" w:rsidRPr="00DB5AA3">
        <w:rPr>
          <w:rFonts w:cstheme="minorHAnsi"/>
          <w:color w:val="002060"/>
          <w:sz w:val="22"/>
          <w:szCs w:val="22"/>
        </w:rPr>
        <w:t>Kataloge</w:t>
      </w:r>
      <w:r w:rsidRPr="00DB5AA3">
        <w:rPr>
          <w:rFonts w:cstheme="minorHAnsi"/>
          <w:color w:val="002060"/>
          <w:sz w:val="22"/>
          <w:szCs w:val="22"/>
        </w:rPr>
        <w:t>n</w:t>
      </w:r>
      <w:r w:rsidR="00F63994" w:rsidRPr="00DB5AA3">
        <w:rPr>
          <w:rFonts w:cstheme="minorHAnsi"/>
          <w:color w:val="002060"/>
          <w:sz w:val="22"/>
          <w:szCs w:val="22"/>
        </w:rPr>
        <w:t xml:space="preserve"> im BMDG-Format </w:t>
      </w:r>
      <w:r w:rsidRPr="00DB5AA3">
        <w:rPr>
          <w:rFonts w:cstheme="minorHAnsi"/>
          <w:color w:val="002060"/>
          <w:sz w:val="22"/>
          <w:szCs w:val="22"/>
        </w:rPr>
        <w:t xml:space="preserve">diesen Standard jetzt </w:t>
      </w:r>
      <w:r w:rsidR="00F63994" w:rsidRPr="00DB5AA3">
        <w:rPr>
          <w:rFonts w:cstheme="minorHAnsi"/>
          <w:color w:val="002060"/>
          <w:sz w:val="22"/>
          <w:szCs w:val="22"/>
        </w:rPr>
        <w:t xml:space="preserve">an TELEMATEL </w:t>
      </w:r>
      <w:r w:rsidRPr="00DB5AA3">
        <w:rPr>
          <w:rFonts w:cstheme="minorHAnsi"/>
          <w:color w:val="002060"/>
          <w:sz w:val="22"/>
          <w:szCs w:val="22"/>
        </w:rPr>
        <w:t>senden, um dort die</w:t>
      </w:r>
      <w:r w:rsidR="00F63994" w:rsidRPr="00DB5AA3">
        <w:rPr>
          <w:rFonts w:cstheme="minorHAnsi"/>
          <w:color w:val="002060"/>
          <w:sz w:val="22"/>
          <w:szCs w:val="22"/>
        </w:rPr>
        <w:t xml:space="preserve"> Informationen </w:t>
      </w:r>
      <w:r>
        <w:rPr>
          <w:rFonts w:cstheme="minorHAnsi"/>
          <w:color w:val="002060"/>
          <w:sz w:val="22"/>
          <w:szCs w:val="22"/>
        </w:rPr>
        <w:t>über</w:t>
      </w:r>
      <w:r w:rsidR="00F63994" w:rsidRPr="00DB5AA3">
        <w:rPr>
          <w:rFonts w:cstheme="minorHAnsi"/>
          <w:color w:val="002060"/>
          <w:sz w:val="22"/>
          <w:szCs w:val="22"/>
        </w:rPr>
        <w:t xml:space="preserve"> </w:t>
      </w:r>
      <w:hyperlink r:id="rId17" w:history="1">
        <w:r w:rsidR="00F63994" w:rsidRPr="0058188B">
          <w:rPr>
            <w:rStyle w:val="Hyperlink"/>
            <w:rFonts w:cstheme="minorHAnsi"/>
            <w:color w:val="002060"/>
            <w:sz w:val="22"/>
            <w:szCs w:val="22"/>
            <w:u w:val="none"/>
          </w:rPr>
          <w:t>GO!Catalog</w:t>
        </w:r>
      </w:hyperlink>
      <w:r w:rsidR="00F63994" w:rsidRPr="00DB5AA3">
        <w:rPr>
          <w:rFonts w:cstheme="minorHAnsi"/>
          <w:color w:val="002060"/>
          <w:sz w:val="22"/>
          <w:szCs w:val="22"/>
        </w:rPr>
        <w:t xml:space="preserve"> zu veröffentlichen und zu aktualisieren, wo </w:t>
      </w:r>
      <w:r w:rsidRPr="00DB5AA3">
        <w:rPr>
          <w:rFonts w:cstheme="minorHAnsi"/>
          <w:color w:val="002060"/>
          <w:sz w:val="22"/>
          <w:szCs w:val="22"/>
        </w:rPr>
        <w:t xml:space="preserve">bereits </w:t>
      </w:r>
      <w:r w:rsidR="00F63994" w:rsidRPr="00DB5AA3">
        <w:rPr>
          <w:rFonts w:cstheme="minorHAnsi"/>
          <w:color w:val="002060"/>
          <w:sz w:val="22"/>
          <w:szCs w:val="22"/>
        </w:rPr>
        <w:t>mehr als 500 Großhändler aus dem spanischen Markt angeschlossen sind.</w:t>
      </w:r>
    </w:p>
    <w:p w14:paraId="6D6D58CC" w14:textId="77777777" w:rsidR="00727B30" w:rsidRPr="003A4AE0" w:rsidRDefault="00727B30" w:rsidP="00EE35A3">
      <w:pPr>
        <w:ind w:right="-8"/>
        <w:rPr>
          <w:rFonts w:cstheme="minorHAnsi"/>
          <w:color w:val="002060"/>
          <w:sz w:val="22"/>
          <w:szCs w:val="22"/>
        </w:rPr>
      </w:pPr>
    </w:p>
    <w:p w14:paraId="5E497B9D" w14:textId="0BD0065D" w:rsidR="003712FF" w:rsidRPr="003A4AE0" w:rsidRDefault="000F054F" w:rsidP="00EE35A3">
      <w:pPr>
        <w:ind w:right="-8"/>
        <w:rPr>
          <w:rFonts w:cstheme="minorHAnsi"/>
          <w:color w:val="002060"/>
          <w:sz w:val="22"/>
          <w:szCs w:val="22"/>
        </w:rPr>
      </w:pPr>
      <w:r w:rsidRPr="003A4AE0">
        <w:rPr>
          <w:rFonts w:cstheme="minorHAnsi"/>
          <w:color w:val="002060"/>
          <w:sz w:val="22"/>
          <w:szCs w:val="22"/>
        </w:rPr>
        <w:lastRenderedPageBreak/>
        <w:t xml:space="preserve">Wolfgang Richter </w:t>
      </w:r>
      <w:r w:rsidR="00727B30" w:rsidRPr="003A4AE0">
        <w:rPr>
          <w:rFonts w:cstheme="minorHAnsi"/>
          <w:color w:val="002060"/>
          <w:sz w:val="22"/>
          <w:szCs w:val="22"/>
        </w:rPr>
        <w:t xml:space="preserve">über </w:t>
      </w:r>
      <w:r w:rsidR="003712FF" w:rsidRPr="003A4AE0">
        <w:rPr>
          <w:rFonts w:cstheme="minorHAnsi"/>
          <w:color w:val="002060"/>
          <w:sz w:val="22"/>
          <w:szCs w:val="22"/>
        </w:rPr>
        <w:t>den erfolgreichen Abschluss der</w:t>
      </w:r>
      <w:r w:rsidR="00727B30" w:rsidRPr="003A4AE0">
        <w:rPr>
          <w:rFonts w:cstheme="minorHAnsi"/>
          <w:color w:val="002060"/>
          <w:sz w:val="22"/>
          <w:szCs w:val="22"/>
        </w:rPr>
        <w:t xml:space="preserve"> Kooperationsvereinbarung</w:t>
      </w:r>
      <w:r w:rsidR="003712FF" w:rsidRPr="003A4AE0">
        <w:rPr>
          <w:rFonts w:cstheme="minorHAnsi"/>
          <w:color w:val="002060"/>
          <w:sz w:val="22"/>
          <w:szCs w:val="22"/>
        </w:rPr>
        <w:t>:</w:t>
      </w:r>
      <w:r w:rsidR="006D44DC" w:rsidRPr="003A4AE0">
        <w:rPr>
          <w:rFonts w:cstheme="minorHAnsi"/>
          <w:color w:val="002060"/>
          <w:sz w:val="22"/>
          <w:szCs w:val="22"/>
        </w:rPr>
        <w:t xml:space="preserve"> </w:t>
      </w:r>
    </w:p>
    <w:p w14:paraId="73CADC20" w14:textId="0B8DE9A8" w:rsidR="006D44DC" w:rsidRPr="003A4AE0" w:rsidRDefault="006D44DC" w:rsidP="00EE35A3">
      <w:pPr>
        <w:ind w:right="-8"/>
        <w:rPr>
          <w:rFonts w:cstheme="minorHAnsi"/>
          <w:color w:val="002060"/>
          <w:sz w:val="22"/>
          <w:szCs w:val="22"/>
        </w:rPr>
      </w:pPr>
      <w:r w:rsidRPr="003A4AE0">
        <w:rPr>
          <w:rFonts w:cstheme="minorHAnsi"/>
          <w:color w:val="002060"/>
          <w:sz w:val="22"/>
          <w:szCs w:val="22"/>
        </w:rPr>
        <w:t>„</w:t>
      </w:r>
      <w:r w:rsidR="008F7334" w:rsidRPr="003A4AE0">
        <w:rPr>
          <w:rFonts w:cstheme="minorHAnsi"/>
          <w:color w:val="002060"/>
          <w:sz w:val="22"/>
          <w:szCs w:val="22"/>
        </w:rPr>
        <w:t xml:space="preserve">Die </w:t>
      </w:r>
      <w:r w:rsidR="007F155A" w:rsidRPr="003A4AE0">
        <w:rPr>
          <w:rFonts w:cstheme="minorHAnsi"/>
          <w:color w:val="002060"/>
          <w:sz w:val="22"/>
          <w:szCs w:val="22"/>
        </w:rPr>
        <w:t xml:space="preserve">Distribution von hochwertigen Produktstammdaten auf </w:t>
      </w:r>
      <w:r w:rsidR="008F7334" w:rsidRPr="003A4AE0">
        <w:rPr>
          <w:rFonts w:cstheme="minorHAnsi"/>
          <w:color w:val="002060"/>
          <w:sz w:val="22"/>
          <w:szCs w:val="22"/>
        </w:rPr>
        <w:t>europäischer Ebene</w:t>
      </w:r>
      <w:r w:rsidR="000F054F" w:rsidRPr="003A4AE0">
        <w:rPr>
          <w:rFonts w:cstheme="minorHAnsi"/>
          <w:color w:val="002060"/>
          <w:sz w:val="22"/>
          <w:szCs w:val="22"/>
        </w:rPr>
        <w:t xml:space="preserve"> </w:t>
      </w:r>
      <w:r w:rsidR="007F155A" w:rsidRPr="003A4AE0">
        <w:rPr>
          <w:rFonts w:cstheme="minorHAnsi"/>
          <w:color w:val="002060"/>
          <w:sz w:val="22"/>
          <w:szCs w:val="22"/>
        </w:rPr>
        <w:t xml:space="preserve">ist nicht einfach. 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Deshalb spielen </w:t>
      </w:r>
      <w:r w:rsidR="006145C2" w:rsidRPr="003A4AE0">
        <w:rPr>
          <w:rFonts w:cstheme="minorHAnsi"/>
          <w:color w:val="002060"/>
          <w:sz w:val="22"/>
          <w:szCs w:val="22"/>
        </w:rPr>
        <w:t>S</w:t>
      </w:r>
      <w:r w:rsidR="008F7334" w:rsidRPr="003A4AE0">
        <w:rPr>
          <w:rFonts w:cstheme="minorHAnsi"/>
          <w:color w:val="002060"/>
          <w:sz w:val="22"/>
          <w:szCs w:val="22"/>
        </w:rPr>
        <w:t xml:space="preserve">chnittstellen zu </w:t>
      </w:r>
      <w:r w:rsidR="0017783B" w:rsidRPr="003A4AE0">
        <w:rPr>
          <w:rFonts w:cstheme="minorHAnsi"/>
          <w:color w:val="002060"/>
          <w:sz w:val="22"/>
          <w:szCs w:val="22"/>
        </w:rPr>
        <w:t xml:space="preserve">bereits </w:t>
      </w:r>
      <w:r w:rsidR="00C9477B" w:rsidRPr="003A4AE0">
        <w:rPr>
          <w:rFonts w:cstheme="minorHAnsi"/>
          <w:color w:val="002060"/>
          <w:sz w:val="22"/>
          <w:szCs w:val="22"/>
        </w:rPr>
        <w:t>bestehenden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 und </w:t>
      </w:r>
      <w:r w:rsidR="00C9477B" w:rsidRPr="003A4AE0">
        <w:rPr>
          <w:rFonts w:cstheme="minorHAnsi"/>
          <w:color w:val="002060"/>
          <w:sz w:val="22"/>
          <w:szCs w:val="22"/>
        </w:rPr>
        <w:t>akzeptierten Angeboten</w:t>
      </w:r>
      <w:r w:rsidR="000F054F" w:rsidRPr="003A4AE0">
        <w:rPr>
          <w:rFonts w:cstheme="minorHAnsi"/>
          <w:color w:val="002060"/>
          <w:sz w:val="22"/>
          <w:szCs w:val="22"/>
        </w:rPr>
        <w:t xml:space="preserve"> </w:t>
      </w:r>
      <w:r w:rsidR="007F155A" w:rsidRPr="003A4AE0">
        <w:rPr>
          <w:rFonts w:cstheme="minorHAnsi"/>
          <w:color w:val="002060"/>
          <w:sz w:val="22"/>
          <w:szCs w:val="22"/>
        </w:rPr>
        <w:t xml:space="preserve">in den Ländern </w:t>
      </w:r>
      <w:r w:rsidRPr="003A4AE0">
        <w:rPr>
          <w:rFonts w:cstheme="minorHAnsi"/>
          <w:color w:val="002060"/>
          <w:sz w:val="22"/>
          <w:szCs w:val="22"/>
        </w:rPr>
        <w:t xml:space="preserve">eine </w:t>
      </w:r>
      <w:r w:rsidR="007F155A" w:rsidRPr="003A4AE0">
        <w:rPr>
          <w:rFonts w:cstheme="minorHAnsi"/>
          <w:color w:val="002060"/>
          <w:sz w:val="22"/>
          <w:szCs w:val="22"/>
        </w:rPr>
        <w:t>wichtige</w:t>
      </w:r>
      <w:r w:rsidRPr="003A4AE0">
        <w:rPr>
          <w:rFonts w:cstheme="minorHAnsi"/>
          <w:color w:val="002060"/>
          <w:sz w:val="22"/>
          <w:szCs w:val="22"/>
        </w:rPr>
        <w:t xml:space="preserve"> </w:t>
      </w:r>
      <w:r w:rsidR="000F054F" w:rsidRPr="003A4AE0">
        <w:rPr>
          <w:rFonts w:cstheme="minorHAnsi"/>
          <w:color w:val="002060"/>
          <w:sz w:val="22"/>
          <w:szCs w:val="22"/>
        </w:rPr>
        <w:t>Rolle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 für uns</w:t>
      </w:r>
      <w:r w:rsidR="006145C2" w:rsidRPr="003A4AE0">
        <w:rPr>
          <w:rFonts w:cstheme="minorHAnsi"/>
          <w:color w:val="002060"/>
          <w:sz w:val="22"/>
          <w:szCs w:val="22"/>
        </w:rPr>
        <w:t>. Mit dieser Kooperation haben ARGE-Mitglieder nun die Möglichkeit, ihre spanischen Kunden schneller mit hochwertigen Stammdaten zu versorgen</w:t>
      </w:r>
      <w:r w:rsidR="003712FF" w:rsidRPr="003A4AE0">
        <w:rPr>
          <w:rFonts w:cstheme="minorHAnsi"/>
          <w:color w:val="002060"/>
          <w:sz w:val="22"/>
          <w:szCs w:val="22"/>
        </w:rPr>
        <w:t>, und zwar</w:t>
      </w:r>
      <w:r w:rsidR="006145C2" w:rsidRPr="003A4AE0">
        <w:rPr>
          <w:rFonts w:cstheme="minorHAnsi"/>
          <w:color w:val="002060"/>
          <w:sz w:val="22"/>
          <w:szCs w:val="22"/>
        </w:rPr>
        <w:t xml:space="preserve"> effizient, komfortabel und ständig aktuell</w:t>
      </w:r>
      <w:r w:rsidR="007F155A" w:rsidRPr="003A4AE0">
        <w:rPr>
          <w:rFonts w:cstheme="minorHAnsi"/>
          <w:color w:val="002060"/>
          <w:sz w:val="22"/>
          <w:szCs w:val="22"/>
        </w:rPr>
        <w:t>.“</w:t>
      </w:r>
      <w:r w:rsidR="00BA466B" w:rsidRPr="003A4AE0">
        <w:rPr>
          <w:rFonts w:cstheme="minorHAnsi"/>
          <w:color w:val="002060"/>
          <w:sz w:val="22"/>
          <w:szCs w:val="22"/>
        </w:rPr>
        <w:t xml:space="preserve"> </w:t>
      </w:r>
    </w:p>
    <w:p w14:paraId="242A4F9E" w14:textId="77777777" w:rsidR="007F155A" w:rsidRPr="003A4AE0" w:rsidRDefault="007F155A" w:rsidP="00EE35A3">
      <w:pPr>
        <w:ind w:right="-8"/>
        <w:rPr>
          <w:rFonts w:cstheme="minorHAnsi"/>
          <w:color w:val="002060"/>
          <w:sz w:val="22"/>
          <w:szCs w:val="22"/>
        </w:rPr>
      </w:pPr>
    </w:p>
    <w:p w14:paraId="38754107" w14:textId="553A7A97" w:rsidR="0082785B" w:rsidRPr="003A4AE0" w:rsidRDefault="0017783B" w:rsidP="00EE35A3">
      <w:pPr>
        <w:ind w:right="-8"/>
        <w:jc w:val="both"/>
        <w:rPr>
          <w:rFonts w:cstheme="minorHAnsi"/>
          <w:color w:val="002060"/>
          <w:sz w:val="22"/>
          <w:szCs w:val="22"/>
        </w:rPr>
      </w:pPr>
      <w:r w:rsidRPr="003A4AE0">
        <w:rPr>
          <w:rFonts w:cstheme="minorHAnsi"/>
          <w:color w:val="002060"/>
          <w:sz w:val="22"/>
          <w:szCs w:val="22"/>
        </w:rPr>
        <w:t xml:space="preserve">Auch für 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TELEMATEL CPO </w:t>
      </w:r>
      <w:r w:rsidR="00D430A5" w:rsidRPr="003A4AE0">
        <w:rPr>
          <w:rFonts w:cstheme="minorHAnsi"/>
          <w:color w:val="002060"/>
          <w:sz w:val="22"/>
          <w:szCs w:val="22"/>
        </w:rPr>
        <w:t>Helena Grau</w:t>
      </w:r>
      <w:r w:rsidR="003712FF" w:rsidRPr="003A4AE0">
        <w:rPr>
          <w:rFonts w:cstheme="minorHAnsi"/>
          <w:color w:val="002060"/>
          <w:sz w:val="22"/>
          <w:szCs w:val="22"/>
        </w:rPr>
        <w:t xml:space="preserve"> </w:t>
      </w:r>
      <w:r w:rsidR="006145C2" w:rsidRPr="003A4AE0">
        <w:rPr>
          <w:rFonts w:cstheme="minorHAnsi"/>
          <w:color w:val="002060"/>
          <w:sz w:val="22"/>
          <w:szCs w:val="22"/>
        </w:rPr>
        <w:t xml:space="preserve">steht die </w:t>
      </w:r>
      <w:r w:rsidR="00BA466B" w:rsidRPr="003A4AE0">
        <w:rPr>
          <w:rFonts w:cstheme="minorHAnsi"/>
          <w:color w:val="002060"/>
          <w:sz w:val="22"/>
          <w:szCs w:val="22"/>
        </w:rPr>
        <w:t>Produktdaten</w:t>
      </w:r>
      <w:r w:rsidR="003712FF" w:rsidRPr="003A4AE0">
        <w:rPr>
          <w:rFonts w:cstheme="minorHAnsi"/>
          <w:color w:val="002060"/>
          <w:sz w:val="22"/>
          <w:szCs w:val="22"/>
        </w:rPr>
        <w:t>qualität</w:t>
      </w:r>
      <w:r w:rsidR="006D44DC" w:rsidRPr="003A4AE0">
        <w:rPr>
          <w:rFonts w:cstheme="minorHAnsi"/>
          <w:color w:val="002060"/>
          <w:sz w:val="22"/>
          <w:szCs w:val="22"/>
        </w:rPr>
        <w:t xml:space="preserve"> </w:t>
      </w:r>
      <w:r w:rsidRPr="003A4AE0">
        <w:rPr>
          <w:rFonts w:cstheme="minorHAnsi"/>
          <w:color w:val="002060"/>
          <w:sz w:val="22"/>
          <w:szCs w:val="22"/>
        </w:rPr>
        <w:t>im Fokus</w:t>
      </w:r>
      <w:r w:rsidR="006145C2" w:rsidRPr="003A4AE0">
        <w:rPr>
          <w:rFonts w:cstheme="minorHAnsi"/>
          <w:color w:val="002060"/>
          <w:sz w:val="22"/>
          <w:szCs w:val="22"/>
        </w:rPr>
        <w:t xml:space="preserve"> der Zusammenarbeit</w:t>
      </w:r>
      <w:r w:rsidR="006D44DC" w:rsidRPr="003A4AE0">
        <w:rPr>
          <w:rFonts w:cstheme="minorHAnsi"/>
          <w:color w:val="002060"/>
          <w:sz w:val="22"/>
          <w:szCs w:val="22"/>
        </w:rPr>
        <w:t>: „</w:t>
      </w:r>
      <w:r w:rsidR="00E744BA" w:rsidRPr="003A4AE0">
        <w:rPr>
          <w:rFonts w:cstheme="minorHAnsi"/>
          <w:color w:val="002060"/>
          <w:sz w:val="22"/>
          <w:szCs w:val="22"/>
        </w:rPr>
        <w:t xml:space="preserve">In unserer digitalen Datenbank mit mehr als </w:t>
      </w:r>
      <w:r w:rsidR="0058188B">
        <w:rPr>
          <w:rFonts w:cstheme="minorHAnsi"/>
          <w:color w:val="002060"/>
          <w:sz w:val="22"/>
          <w:szCs w:val="22"/>
        </w:rPr>
        <w:t>6</w:t>
      </w:r>
      <w:r w:rsidR="00E744BA" w:rsidRPr="003A4AE0">
        <w:rPr>
          <w:rFonts w:cstheme="minorHAnsi"/>
          <w:color w:val="002060"/>
          <w:sz w:val="22"/>
          <w:szCs w:val="22"/>
        </w:rPr>
        <w:t xml:space="preserve"> Millionen Produkten halten wir </w:t>
      </w:r>
      <w:r w:rsidRPr="003A4AE0">
        <w:rPr>
          <w:rFonts w:cstheme="minorHAnsi"/>
          <w:color w:val="002060"/>
          <w:sz w:val="22"/>
          <w:szCs w:val="22"/>
        </w:rPr>
        <w:t xml:space="preserve">eine Vielzahl </w:t>
      </w:r>
      <w:r w:rsidR="00E744BA" w:rsidRPr="003A4AE0">
        <w:rPr>
          <w:rFonts w:cstheme="minorHAnsi"/>
          <w:color w:val="002060"/>
          <w:sz w:val="22"/>
          <w:szCs w:val="22"/>
        </w:rPr>
        <w:t>angereicherte</w:t>
      </w:r>
      <w:r w:rsidRPr="003A4AE0">
        <w:rPr>
          <w:rFonts w:cstheme="minorHAnsi"/>
          <w:color w:val="002060"/>
          <w:sz w:val="22"/>
          <w:szCs w:val="22"/>
        </w:rPr>
        <w:t>r</w:t>
      </w:r>
      <w:r w:rsidR="00E744BA" w:rsidRPr="003A4AE0">
        <w:rPr>
          <w:rFonts w:cstheme="minorHAnsi"/>
          <w:color w:val="002060"/>
          <w:sz w:val="22"/>
          <w:szCs w:val="22"/>
        </w:rPr>
        <w:t xml:space="preserve"> Informationen und Content Management Services</w:t>
      </w:r>
      <w:r w:rsidRPr="003A4AE0">
        <w:rPr>
          <w:rFonts w:cstheme="minorHAnsi"/>
          <w:color w:val="002060"/>
          <w:sz w:val="22"/>
          <w:szCs w:val="22"/>
        </w:rPr>
        <w:t>. Wir kümmern uns um</w:t>
      </w:r>
      <w:r w:rsidR="00E744BA" w:rsidRPr="003A4AE0">
        <w:rPr>
          <w:rFonts w:cstheme="minorHAnsi"/>
          <w:color w:val="002060"/>
          <w:sz w:val="22"/>
          <w:szCs w:val="22"/>
        </w:rPr>
        <w:t xml:space="preserve"> PIM-Implementierungsprojekte</w:t>
      </w:r>
      <w:r w:rsidRPr="003A4AE0">
        <w:rPr>
          <w:rFonts w:cstheme="minorHAnsi"/>
          <w:color w:val="002060"/>
          <w:sz w:val="22"/>
          <w:szCs w:val="22"/>
        </w:rPr>
        <w:t xml:space="preserve"> und C</w:t>
      </w:r>
      <w:r w:rsidR="00E744BA" w:rsidRPr="003A4AE0">
        <w:rPr>
          <w:rFonts w:cstheme="minorHAnsi"/>
          <w:color w:val="002060"/>
          <w:sz w:val="22"/>
          <w:szCs w:val="22"/>
        </w:rPr>
        <w:t xml:space="preserve">ontent Syndication. Das heißt, in der </w:t>
      </w:r>
      <w:r w:rsidR="006D44DC" w:rsidRPr="003A4AE0">
        <w:rPr>
          <w:rFonts w:cstheme="minorHAnsi"/>
          <w:color w:val="002060"/>
          <w:sz w:val="22"/>
          <w:szCs w:val="22"/>
        </w:rPr>
        <w:t xml:space="preserve">digitalen Welt </w:t>
      </w:r>
      <w:r w:rsidR="00392977" w:rsidRPr="003A4AE0">
        <w:rPr>
          <w:rFonts w:cstheme="minorHAnsi"/>
          <w:color w:val="002060"/>
          <w:sz w:val="22"/>
          <w:szCs w:val="22"/>
        </w:rPr>
        <w:t>sind</w:t>
      </w:r>
      <w:r w:rsidR="006D44DC" w:rsidRPr="003A4AE0">
        <w:rPr>
          <w:rFonts w:cstheme="minorHAnsi"/>
          <w:color w:val="002060"/>
          <w:sz w:val="22"/>
          <w:szCs w:val="22"/>
        </w:rPr>
        <w:t xml:space="preserve"> Information</w:t>
      </w:r>
      <w:r w:rsidR="00392977" w:rsidRPr="003A4AE0">
        <w:rPr>
          <w:rFonts w:cstheme="minorHAnsi"/>
          <w:color w:val="002060"/>
          <w:sz w:val="22"/>
          <w:szCs w:val="22"/>
        </w:rPr>
        <w:t>en</w:t>
      </w:r>
      <w:r w:rsidR="006D44DC" w:rsidRPr="003A4AE0">
        <w:rPr>
          <w:rFonts w:cstheme="minorHAnsi"/>
          <w:color w:val="002060"/>
          <w:sz w:val="22"/>
          <w:szCs w:val="22"/>
        </w:rPr>
        <w:t xml:space="preserve"> </w:t>
      </w:r>
      <w:r w:rsidR="00E744BA" w:rsidRPr="003A4AE0">
        <w:rPr>
          <w:rFonts w:cstheme="minorHAnsi"/>
          <w:color w:val="002060"/>
          <w:sz w:val="22"/>
          <w:szCs w:val="22"/>
        </w:rPr>
        <w:t xml:space="preserve">für uns </w:t>
      </w:r>
      <w:r w:rsidR="006D44DC" w:rsidRPr="003A4AE0">
        <w:rPr>
          <w:rFonts w:cstheme="minorHAnsi"/>
          <w:color w:val="002060"/>
          <w:sz w:val="22"/>
          <w:szCs w:val="22"/>
        </w:rPr>
        <w:t xml:space="preserve">das Produkt. </w:t>
      </w:r>
      <w:r w:rsidR="00E744BA" w:rsidRPr="003A4AE0">
        <w:rPr>
          <w:rFonts w:cstheme="minorHAnsi"/>
          <w:color w:val="002060"/>
          <w:sz w:val="22"/>
          <w:szCs w:val="22"/>
        </w:rPr>
        <w:t xml:space="preserve">Der </w:t>
      </w:r>
      <w:r w:rsidR="006D44DC" w:rsidRPr="003A4AE0">
        <w:rPr>
          <w:rFonts w:cstheme="minorHAnsi"/>
          <w:color w:val="002060"/>
          <w:sz w:val="22"/>
          <w:szCs w:val="22"/>
        </w:rPr>
        <w:t xml:space="preserve">BMDG-Standard </w:t>
      </w:r>
      <w:r w:rsidR="003A4AE0" w:rsidRPr="003A4AE0">
        <w:rPr>
          <w:rFonts w:cstheme="minorHAnsi"/>
          <w:color w:val="002060"/>
          <w:sz w:val="22"/>
          <w:szCs w:val="22"/>
        </w:rPr>
        <w:t xml:space="preserve">und die Zusammenarbeit mit der ARGE und ihren Mitgliedern sind </w:t>
      </w:r>
      <w:r w:rsidR="006145C2" w:rsidRPr="003A4AE0">
        <w:rPr>
          <w:rFonts w:cstheme="minorHAnsi"/>
          <w:color w:val="002060"/>
          <w:sz w:val="22"/>
          <w:szCs w:val="22"/>
        </w:rPr>
        <w:t xml:space="preserve">dabei </w:t>
      </w:r>
      <w:r w:rsidR="00E744BA" w:rsidRPr="003A4AE0">
        <w:rPr>
          <w:rFonts w:cstheme="minorHAnsi"/>
          <w:color w:val="002060"/>
          <w:sz w:val="22"/>
          <w:szCs w:val="22"/>
        </w:rPr>
        <w:t xml:space="preserve">ein </w:t>
      </w:r>
      <w:r w:rsidR="00695E85" w:rsidRPr="003A4AE0">
        <w:rPr>
          <w:rFonts w:cstheme="minorHAnsi"/>
          <w:color w:val="002060"/>
          <w:sz w:val="22"/>
          <w:szCs w:val="22"/>
        </w:rPr>
        <w:t>wichtiger Baustein</w:t>
      </w:r>
      <w:r w:rsidR="00BA466B" w:rsidRPr="003A4AE0">
        <w:rPr>
          <w:rFonts w:cstheme="minorHAnsi"/>
          <w:color w:val="002060"/>
          <w:sz w:val="22"/>
          <w:szCs w:val="22"/>
        </w:rPr>
        <w:t>.</w:t>
      </w:r>
      <w:r w:rsidR="006145C2" w:rsidRPr="003A4AE0">
        <w:rPr>
          <w:rFonts w:cstheme="minorHAnsi"/>
          <w:color w:val="002060"/>
          <w:sz w:val="22"/>
          <w:szCs w:val="22"/>
        </w:rPr>
        <w:t>“</w:t>
      </w:r>
    </w:p>
    <w:p w14:paraId="589A6C30" w14:textId="77777777" w:rsidR="00F63994" w:rsidRDefault="00F63994" w:rsidP="00EE35A3">
      <w:pPr>
        <w:ind w:right="1695"/>
        <w:rPr>
          <w:rFonts w:cstheme="minorHAnsi"/>
          <w:color w:val="002060"/>
          <w:sz w:val="22"/>
          <w:szCs w:val="22"/>
        </w:rPr>
      </w:pPr>
    </w:p>
    <w:p w14:paraId="2426512E" w14:textId="18D1025E" w:rsidR="003712FF" w:rsidRPr="003712FF" w:rsidRDefault="00F63994" w:rsidP="00EE35A3">
      <w:pPr>
        <w:ind w:right="1695"/>
        <w:rPr>
          <w:rFonts w:cstheme="minorHAnsi"/>
          <w:color w:val="002060"/>
          <w:sz w:val="22"/>
          <w:szCs w:val="22"/>
        </w:rPr>
      </w:pPr>
      <w:r>
        <w:rPr>
          <w:rFonts w:cstheme="minorHAnsi"/>
          <w:color w:val="002060"/>
          <w:sz w:val="22"/>
          <w:szCs w:val="22"/>
        </w:rPr>
        <w:t>4</w:t>
      </w:r>
      <w:r w:rsidR="00DB5AA3">
        <w:rPr>
          <w:rFonts w:cstheme="minorHAnsi"/>
          <w:color w:val="002060"/>
          <w:sz w:val="22"/>
          <w:szCs w:val="22"/>
        </w:rPr>
        <w:t>49</w:t>
      </w:r>
      <w:r w:rsidR="003712FF" w:rsidRPr="003712FF">
        <w:rPr>
          <w:rFonts w:cstheme="minorHAnsi"/>
          <w:color w:val="002060"/>
          <w:sz w:val="22"/>
          <w:szCs w:val="22"/>
        </w:rPr>
        <w:t xml:space="preserve"> Wörter</w:t>
      </w:r>
    </w:p>
    <w:p w14:paraId="790021EE" w14:textId="77777777" w:rsidR="003712FF" w:rsidRDefault="003712FF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</w:p>
    <w:p w14:paraId="17515F49" w14:textId="471EFF73" w:rsidR="004142B2" w:rsidRPr="004142B2" w:rsidRDefault="004142B2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  <w:r w:rsidRPr="004142B2">
        <w:rPr>
          <w:rFonts w:cstheme="minorHAnsi"/>
          <w:b/>
          <w:bCs/>
          <w:color w:val="002060"/>
          <w:sz w:val="22"/>
          <w:szCs w:val="22"/>
        </w:rPr>
        <w:t>Mehr Informationen</w:t>
      </w:r>
    </w:p>
    <w:p w14:paraId="709A6E1E" w14:textId="77777777" w:rsidR="004142B2" w:rsidRPr="004142B2" w:rsidRDefault="004142B2" w:rsidP="004142B2">
      <w:pPr>
        <w:ind w:right="1695"/>
        <w:rPr>
          <w:rFonts w:cstheme="minorHAnsi"/>
          <w:color w:val="002060"/>
          <w:sz w:val="22"/>
          <w:szCs w:val="22"/>
        </w:rPr>
      </w:pPr>
      <w:r w:rsidRPr="004142B2">
        <w:rPr>
          <w:rFonts w:cstheme="minorHAnsi"/>
          <w:color w:val="002060"/>
          <w:sz w:val="22"/>
          <w:szCs w:val="22"/>
        </w:rPr>
        <w:t>https://gocatalog.info/login</w:t>
      </w:r>
    </w:p>
    <w:p w14:paraId="6F7F75D9" w14:textId="77777777" w:rsidR="004142B2" w:rsidRPr="004142B2" w:rsidRDefault="004142B2" w:rsidP="004142B2">
      <w:pPr>
        <w:ind w:right="1695"/>
        <w:rPr>
          <w:rFonts w:cstheme="minorHAnsi"/>
          <w:color w:val="002060"/>
          <w:sz w:val="22"/>
          <w:szCs w:val="22"/>
        </w:rPr>
      </w:pPr>
      <w:r w:rsidRPr="004142B2">
        <w:rPr>
          <w:rFonts w:cstheme="minorHAnsi"/>
          <w:color w:val="002060"/>
          <w:sz w:val="22"/>
          <w:szCs w:val="22"/>
        </w:rPr>
        <w:t>www.building-masterdata.com</w:t>
      </w:r>
    </w:p>
    <w:p w14:paraId="222FD6FD" w14:textId="07D8F6E7" w:rsidR="004142B2" w:rsidRDefault="004142B2" w:rsidP="004142B2">
      <w:pPr>
        <w:ind w:right="1695"/>
        <w:rPr>
          <w:rFonts w:cstheme="minorHAnsi"/>
          <w:color w:val="002060"/>
          <w:sz w:val="22"/>
          <w:szCs w:val="22"/>
        </w:rPr>
      </w:pPr>
      <w:r w:rsidRPr="004142B2">
        <w:rPr>
          <w:rFonts w:cstheme="minorHAnsi"/>
          <w:color w:val="002060"/>
          <w:sz w:val="22"/>
          <w:szCs w:val="22"/>
        </w:rPr>
        <w:t>www.arge.de</w:t>
      </w:r>
    </w:p>
    <w:p w14:paraId="24706B2C" w14:textId="41AF0870" w:rsidR="004142B2" w:rsidRDefault="004142B2" w:rsidP="00EE35A3">
      <w:pPr>
        <w:ind w:right="1695"/>
        <w:rPr>
          <w:rFonts w:cstheme="minorHAnsi"/>
          <w:color w:val="002060"/>
          <w:sz w:val="22"/>
          <w:szCs w:val="22"/>
        </w:rPr>
      </w:pPr>
    </w:p>
    <w:p w14:paraId="2D73BDE0" w14:textId="2598C3A0" w:rsidR="00BA466B" w:rsidRPr="00692262" w:rsidRDefault="00D4137C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  <w:r w:rsidRPr="00692262">
        <w:rPr>
          <w:rFonts w:cstheme="minorHAnsi"/>
          <w:b/>
          <w:bCs/>
          <w:color w:val="002060"/>
          <w:sz w:val="22"/>
          <w:szCs w:val="22"/>
        </w:rPr>
        <w:t>Kontakt</w:t>
      </w:r>
    </w:p>
    <w:p w14:paraId="6AFB244D" w14:textId="77777777" w:rsidR="003A4AE0" w:rsidRDefault="00D4137C" w:rsidP="00EE35A3">
      <w:pPr>
        <w:ind w:right="1695"/>
        <w:rPr>
          <w:rFonts w:cstheme="minorHAnsi"/>
          <w:color w:val="002060"/>
          <w:sz w:val="22"/>
          <w:szCs w:val="22"/>
        </w:rPr>
      </w:pPr>
      <w:r w:rsidRPr="00692262">
        <w:rPr>
          <w:rFonts w:cstheme="minorHAnsi"/>
          <w:color w:val="002060"/>
          <w:sz w:val="22"/>
          <w:szCs w:val="22"/>
        </w:rPr>
        <w:t>ARGE Neue Medien</w:t>
      </w:r>
    </w:p>
    <w:p w14:paraId="2A9BFD65" w14:textId="250FD215" w:rsidR="00D4137C" w:rsidRPr="00692262" w:rsidRDefault="00D4137C" w:rsidP="00EE35A3">
      <w:pPr>
        <w:ind w:right="1695"/>
        <w:rPr>
          <w:rFonts w:cstheme="minorHAnsi"/>
          <w:color w:val="002060"/>
          <w:sz w:val="22"/>
          <w:szCs w:val="22"/>
        </w:rPr>
      </w:pPr>
      <w:r w:rsidRPr="00692262">
        <w:rPr>
          <w:rFonts w:cstheme="minorHAnsi"/>
          <w:color w:val="002060"/>
          <w:sz w:val="22"/>
          <w:szCs w:val="22"/>
        </w:rPr>
        <w:t xml:space="preserve">Wolfgang Richter: </w:t>
      </w:r>
      <w:hyperlink r:id="rId18" w:history="1">
        <w:r w:rsidRPr="0010313E">
          <w:rPr>
            <w:rStyle w:val="Hyperlink"/>
            <w:rFonts w:cstheme="minorHAnsi"/>
            <w:color w:val="002060"/>
            <w:sz w:val="22"/>
            <w:szCs w:val="22"/>
            <w:u w:val="none"/>
          </w:rPr>
          <w:t>wrichter@arge.de</w:t>
        </w:r>
      </w:hyperlink>
      <w:r w:rsidRPr="00692262">
        <w:rPr>
          <w:rFonts w:cstheme="minorHAnsi"/>
          <w:color w:val="002060"/>
          <w:sz w:val="22"/>
          <w:szCs w:val="22"/>
        </w:rPr>
        <w:t>; Fon: +49 5251 87288-29</w:t>
      </w:r>
    </w:p>
    <w:p w14:paraId="7341B616" w14:textId="77777777" w:rsidR="00D4137C" w:rsidRPr="00692262" w:rsidRDefault="00D4137C" w:rsidP="00EE35A3">
      <w:pPr>
        <w:ind w:right="1695"/>
        <w:rPr>
          <w:rFonts w:cstheme="minorHAnsi"/>
          <w:color w:val="002060"/>
          <w:sz w:val="22"/>
          <w:szCs w:val="22"/>
        </w:rPr>
      </w:pPr>
    </w:p>
    <w:p w14:paraId="6B15BB24" w14:textId="3BB937BC" w:rsidR="00D4137C" w:rsidRPr="00692262" w:rsidRDefault="00D4137C" w:rsidP="00EE35A3">
      <w:pPr>
        <w:ind w:right="1695"/>
        <w:rPr>
          <w:rFonts w:cstheme="minorHAnsi"/>
          <w:color w:val="002060"/>
          <w:sz w:val="22"/>
          <w:szCs w:val="22"/>
        </w:rPr>
      </w:pPr>
    </w:p>
    <w:p w14:paraId="4332076D" w14:textId="5A79AA79" w:rsidR="005115A3" w:rsidRDefault="00485C9B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  <w:r w:rsidRPr="00EE35A3">
        <w:rPr>
          <w:rFonts w:cstheme="minorHAnsi"/>
          <w:b/>
          <w:bCs/>
          <w:color w:val="002060"/>
          <w:sz w:val="22"/>
          <w:szCs w:val="22"/>
        </w:rPr>
        <w:t>Foto</w:t>
      </w:r>
      <w:r w:rsidR="003A4AE0">
        <w:rPr>
          <w:rFonts w:cstheme="minorHAnsi"/>
          <w:b/>
          <w:bCs/>
          <w:color w:val="002060"/>
          <w:sz w:val="22"/>
          <w:szCs w:val="22"/>
        </w:rPr>
        <w:t>s</w:t>
      </w:r>
      <w:r w:rsidRPr="00EE35A3">
        <w:rPr>
          <w:rFonts w:cstheme="minorHAnsi"/>
          <w:b/>
          <w:bCs/>
          <w:color w:val="002060"/>
          <w:sz w:val="22"/>
          <w:szCs w:val="22"/>
        </w:rPr>
        <w:t xml:space="preserve"> + Bildtext</w:t>
      </w:r>
      <w:r w:rsidR="003A4AE0">
        <w:rPr>
          <w:rFonts w:cstheme="minorHAnsi"/>
          <w:b/>
          <w:bCs/>
          <w:color w:val="002060"/>
          <w:sz w:val="22"/>
          <w:szCs w:val="22"/>
        </w:rPr>
        <w:t>e</w:t>
      </w:r>
    </w:p>
    <w:p w14:paraId="1B3F1C40" w14:textId="5F2B7693" w:rsidR="004142B2" w:rsidRDefault="004142B2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</w:p>
    <w:p w14:paraId="337D3CD4" w14:textId="0F5ABF02" w:rsidR="004142B2" w:rsidRDefault="00B14894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  <w:r>
        <w:rPr>
          <w:rFonts w:cstheme="minorHAnsi"/>
          <w:b/>
          <w:bCs/>
          <w:noProof/>
          <w:color w:val="002060"/>
          <w:sz w:val="22"/>
          <w:szCs w:val="22"/>
        </w:rPr>
        <w:drawing>
          <wp:inline distT="0" distB="0" distL="0" distR="0" wp14:anchorId="275E7B55" wp14:editId="2D3B7705">
            <wp:extent cx="3544300" cy="2365343"/>
            <wp:effectExtent l="0" t="0" r="0" b="0"/>
            <wp:docPr id="6" name="Grafik 6" descr="Ein Bild, das Text, Tisch,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Tisch, Person, drinnen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977" cy="237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DF9C" w14:textId="754724D5" w:rsidR="00B14894" w:rsidRPr="00B14894" w:rsidRDefault="004142B2" w:rsidP="00B14894">
      <w:pPr>
        <w:ind w:right="-8"/>
        <w:rPr>
          <w:rFonts w:ascii="Calibri" w:hAnsi="Calibri" w:cs="Calibri"/>
          <w:color w:val="002060"/>
          <w:sz w:val="16"/>
          <w:szCs w:val="16"/>
        </w:rPr>
      </w:pPr>
      <w:r w:rsidRPr="00B14894">
        <w:rPr>
          <w:rFonts w:cstheme="minorHAnsi"/>
          <w:color w:val="002060"/>
          <w:sz w:val="16"/>
          <w:szCs w:val="16"/>
        </w:rPr>
        <w:t xml:space="preserve">Freuen sich auf die Zusammenarbeit: ARGE-Geschäftsführer Wolfgang Richter und Telematel CPO Helena Grau bei der Unterzeichnung der Kooperationsvereinbarung. </w:t>
      </w:r>
      <w:r w:rsidR="00B14894" w:rsidRPr="00B14894">
        <w:rPr>
          <w:rFonts w:ascii="Calibri" w:hAnsi="Calibri" w:cs="Calibri"/>
          <w:color w:val="002060"/>
          <w:sz w:val="16"/>
          <w:szCs w:val="16"/>
        </w:rPr>
        <w:t>Rudolf Kaiser von Viega begleitet die Aktivitäten als Experte der Industrie.</w:t>
      </w:r>
    </w:p>
    <w:p w14:paraId="299D973A" w14:textId="1DBF428C" w:rsidR="004142B2" w:rsidRDefault="004142B2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</w:p>
    <w:p w14:paraId="4D68AA5C" w14:textId="435C596C" w:rsidR="004142B2" w:rsidRDefault="004142B2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</w:p>
    <w:p w14:paraId="54F967AE" w14:textId="34DBA250" w:rsidR="00A20989" w:rsidRDefault="004142B2" w:rsidP="00EE35A3">
      <w:pPr>
        <w:ind w:right="1695"/>
        <w:rPr>
          <w:rFonts w:cstheme="minorHAnsi"/>
          <w:b/>
          <w:bCs/>
          <w:color w:val="002060"/>
          <w:sz w:val="22"/>
          <w:szCs w:val="22"/>
        </w:rPr>
      </w:pPr>
      <w:r>
        <w:rPr>
          <w:rFonts w:cstheme="minorHAnsi"/>
          <w:b/>
          <w:bCs/>
          <w:noProof/>
          <w:color w:val="002060"/>
          <w:sz w:val="22"/>
          <w:szCs w:val="22"/>
        </w:rPr>
        <w:drawing>
          <wp:inline distT="0" distB="0" distL="0" distR="0" wp14:anchorId="28F19619" wp14:editId="30782A2C">
            <wp:extent cx="2952914" cy="97869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771" cy="9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7A8F" w14:textId="77777777" w:rsidR="003A4AE0" w:rsidRDefault="003A4AE0" w:rsidP="00EE35A3">
      <w:pPr>
        <w:ind w:right="1695"/>
        <w:rPr>
          <w:rFonts w:cstheme="minorHAnsi"/>
          <w:color w:val="002060"/>
          <w:sz w:val="16"/>
          <w:szCs w:val="16"/>
          <w:lang w:val="en-US"/>
        </w:rPr>
      </w:pPr>
    </w:p>
    <w:p w14:paraId="68EEAD9A" w14:textId="50AC9BC3" w:rsidR="003A4AE0" w:rsidRPr="003A4AE0" w:rsidRDefault="003A4AE0" w:rsidP="00EE35A3">
      <w:pPr>
        <w:ind w:right="1695"/>
        <w:rPr>
          <w:rFonts w:cstheme="minorHAnsi"/>
          <w:color w:val="002060"/>
          <w:sz w:val="16"/>
          <w:szCs w:val="16"/>
          <w:lang w:val="en-US"/>
        </w:rPr>
      </w:pPr>
      <w:r w:rsidRPr="003A4AE0">
        <w:rPr>
          <w:rFonts w:cstheme="minorHAnsi"/>
          <w:color w:val="002060"/>
          <w:sz w:val="16"/>
          <w:szCs w:val="16"/>
          <w:lang w:val="en-US"/>
        </w:rPr>
        <w:t>ARGE Produktdatenplattform building-masterdata.com</w:t>
      </w:r>
    </w:p>
    <w:p w14:paraId="4C948365" w14:textId="27DABEB0" w:rsidR="008E2E4D" w:rsidRPr="003A4AE0" w:rsidRDefault="008E2E4D" w:rsidP="00EE35A3">
      <w:pPr>
        <w:ind w:right="1695"/>
        <w:rPr>
          <w:rFonts w:cstheme="minorHAnsi"/>
          <w:color w:val="002060"/>
          <w:sz w:val="22"/>
          <w:szCs w:val="22"/>
          <w:lang w:val="en-US"/>
        </w:rPr>
      </w:pPr>
    </w:p>
    <w:p w14:paraId="22B4000D" w14:textId="7DB5E8C8" w:rsidR="005915D4" w:rsidRPr="00EE35A3" w:rsidRDefault="004142B2" w:rsidP="00EE35A3">
      <w:pPr>
        <w:ind w:right="1695"/>
        <w:rPr>
          <w:rFonts w:cstheme="minorHAnsi"/>
          <w:color w:val="00206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6B0291B" wp14:editId="29B67028">
            <wp:extent cx="3729037" cy="1883444"/>
            <wp:effectExtent l="0" t="0" r="508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5074" cy="19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4C2B" w14:textId="77777777" w:rsidR="003A4AE0" w:rsidRDefault="003A4AE0" w:rsidP="00EE35A3">
      <w:pPr>
        <w:ind w:right="1695"/>
        <w:rPr>
          <w:rFonts w:cstheme="minorHAnsi"/>
          <w:color w:val="002060"/>
          <w:sz w:val="16"/>
          <w:szCs w:val="16"/>
        </w:rPr>
      </w:pPr>
    </w:p>
    <w:p w14:paraId="425E41AB" w14:textId="57B3C40F" w:rsidR="005915D4" w:rsidRPr="003A4AE0" w:rsidRDefault="003A4AE0" w:rsidP="00EE35A3">
      <w:pPr>
        <w:ind w:right="1695"/>
        <w:rPr>
          <w:rFonts w:cstheme="minorHAnsi"/>
          <w:color w:val="002060"/>
          <w:sz w:val="16"/>
          <w:szCs w:val="16"/>
        </w:rPr>
      </w:pPr>
      <w:r w:rsidRPr="003A4AE0">
        <w:rPr>
          <w:rFonts w:cstheme="minorHAnsi"/>
          <w:color w:val="002060"/>
          <w:sz w:val="16"/>
          <w:szCs w:val="16"/>
        </w:rPr>
        <w:t>Produktdateninformationsdienst Go!Catalog von TELEMATEL</w:t>
      </w:r>
    </w:p>
    <w:p w14:paraId="60E5D89B" w14:textId="5F27CE67" w:rsidR="005915D4" w:rsidRPr="00EE35A3" w:rsidRDefault="005915D4" w:rsidP="00EE35A3">
      <w:pPr>
        <w:ind w:right="1695"/>
        <w:rPr>
          <w:rFonts w:cstheme="minorHAnsi"/>
          <w:color w:val="002060"/>
          <w:sz w:val="22"/>
          <w:szCs w:val="22"/>
        </w:rPr>
      </w:pPr>
    </w:p>
    <w:p w14:paraId="3F2B5E71" w14:textId="193AF459" w:rsidR="005915D4" w:rsidRPr="00EE35A3" w:rsidRDefault="005915D4" w:rsidP="00EE35A3">
      <w:pPr>
        <w:ind w:right="1695"/>
        <w:rPr>
          <w:rFonts w:cstheme="minorHAnsi"/>
          <w:color w:val="002060"/>
          <w:sz w:val="22"/>
          <w:szCs w:val="22"/>
        </w:rPr>
      </w:pPr>
    </w:p>
    <w:p w14:paraId="1F3D49E0" w14:textId="26CA76F3" w:rsidR="009330EE" w:rsidRPr="003A4AE0" w:rsidRDefault="00E151B9" w:rsidP="00EE35A3">
      <w:pPr>
        <w:ind w:right="1695"/>
        <w:rPr>
          <w:rFonts w:cstheme="minorHAnsi"/>
          <w:color w:val="002060"/>
          <w:sz w:val="20"/>
          <w:szCs w:val="20"/>
        </w:rPr>
      </w:pPr>
      <w:r w:rsidRPr="003A4AE0">
        <w:rPr>
          <w:rFonts w:cstheme="minorHAnsi"/>
          <w:b/>
          <w:bCs/>
          <w:color w:val="002060"/>
          <w:sz w:val="20"/>
          <w:szCs w:val="20"/>
        </w:rPr>
        <w:t>F</w:t>
      </w:r>
      <w:r w:rsidR="00485C9B" w:rsidRPr="003A4AE0">
        <w:rPr>
          <w:rFonts w:cstheme="minorHAnsi"/>
          <w:b/>
          <w:bCs/>
          <w:color w:val="002060"/>
          <w:sz w:val="20"/>
          <w:szCs w:val="20"/>
        </w:rPr>
        <w:t>oto</w:t>
      </w:r>
      <w:r w:rsidR="003A4AE0" w:rsidRPr="003A4AE0">
        <w:rPr>
          <w:rFonts w:cstheme="minorHAnsi"/>
          <w:b/>
          <w:bCs/>
          <w:color w:val="002060"/>
          <w:sz w:val="20"/>
          <w:szCs w:val="20"/>
        </w:rPr>
        <w:t>s</w:t>
      </w:r>
      <w:r w:rsidR="00485C9B" w:rsidRPr="003A4AE0">
        <w:rPr>
          <w:rFonts w:cstheme="minorHAnsi"/>
          <w:b/>
          <w:bCs/>
          <w:color w:val="002060"/>
          <w:sz w:val="20"/>
          <w:szCs w:val="20"/>
        </w:rPr>
        <w:t>:</w:t>
      </w:r>
      <w:r w:rsidR="00485C9B" w:rsidRPr="003A4AE0">
        <w:rPr>
          <w:rFonts w:cstheme="minorHAnsi"/>
          <w:color w:val="002060"/>
          <w:sz w:val="20"/>
          <w:szCs w:val="20"/>
        </w:rPr>
        <w:t xml:space="preserve"> ARGE Neue Medien, Paderborn</w:t>
      </w:r>
    </w:p>
    <w:sectPr w:rsidR="009330EE" w:rsidRPr="003A4AE0" w:rsidSect="00A72305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C2DD5" w14:textId="77777777" w:rsidR="00986EFA" w:rsidRDefault="00986EFA" w:rsidP="005B5FB4">
      <w:r>
        <w:separator/>
      </w:r>
    </w:p>
  </w:endnote>
  <w:endnote w:type="continuationSeparator" w:id="0">
    <w:p w14:paraId="389F4787" w14:textId="77777777" w:rsidR="00986EFA" w:rsidRDefault="00986EFA" w:rsidP="005B5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CDAEC" w14:textId="77777777" w:rsidR="00986EFA" w:rsidRDefault="00986EFA" w:rsidP="005B5FB4">
      <w:r>
        <w:separator/>
      </w:r>
    </w:p>
  </w:footnote>
  <w:footnote w:type="continuationSeparator" w:id="0">
    <w:p w14:paraId="7B4F7759" w14:textId="77777777" w:rsidR="00986EFA" w:rsidRDefault="00986EFA" w:rsidP="005B5F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367"/>
    <w:rsid w:val="00032715"/>
    <w:rsid w:val="000466EF"/>
    <w:rsid w:val="000518B9"/>
    <w:rsid w:val="00074135"/>
    <w:rsid w:val="0007475F"/>
    <w:rsid w:val="00081C2D"/>
    <w:rsid w:val="00092B91"/>
    <w:rsid w:val="000939CE"/>
    <w:rsid w:val="000971FA"/>
    <w:rsid w:val="000A342F"/>
    <w:rsid w:val="000A647E"/>
    <w:rsid w:val="000B3A8A"/>
    <w:rsid w:val="000C16B8"/>
    <w:rsid w:val="000D21CA"/>
    <w:rsid w:val="000F054F"/>
    <w:rsid w:val="000F0BA3"/>
    <w:rsid w:val="0010313E"/>
    <w:rsid w:val="0011153B"/>
    <w:rsid w:val="00116E5D"/>
    <w:rsid w:val="00131741"/>
    <w:rsid w:val="00146CBC"/>
    <w:rsid w:val="0015327A"/>
    <w:rsid w:val="00171B8A"/>
    <w:rsid w:val="00174BD2"/>
    <w:rsid w:val="0017783B"/>
    <w:rsid w:val="0019621F"/>
    <w:rsid w:val="00197969"/>
    <w:rsid w:val="001C7227"/>
    <w:rsid w:val="001C7561"/>
    <w:rsid w:val="001E4B90"/>
    <w:rsid w:val="001F0971"/>
    <w:rsid w:val="001F1D6E"/>
    <w:rsid w:val="002046B3"/>
    <w:rsid w:val="00206FF4"/>
    <w:rsid w:val="00220D01"/>
    <w:rsid w:val="00232E45"/>
    <w:rsid w:val="0025012B"/>
    <w:rsid w:val="002561BA"/>
    <w:rsid w:val="002967FB"/>
    <w:rsid w:val="002C5BCD"/>
    <w:rsid w:val="002C6F71"/>
    <w:rsid w:val="002C7A59"/>
    <w:rsid w:val="002D33EB"/>
    <w:rsid w:val="002E70A9"/>
    <w:rsid w:val="002F2AD8"/>
    <w:rsid w:val="00304245"/>
    <w:rsid w:val="003048C5"/>
    <w:rsid w:val="003133D9"/>
    <w:rsid w:val="00314BC0"/>
    <w:rsid w:val="0033178A"/>
    <w:rsid w:val="00333DEC"/>
    <w:rsid w:val="0034126B"/>
    <w:rsid w:val="003712FF"/>
    <w:rsid w:val="00380D05"/>
    <w:rsid w:val="003829D0"/>
    <w:rsid w:val="00392977"/>
    <w:rsid w:val="003A3396"/>
    <w:rsid w:val="003A4AE0"/>
    <w:rsid w:val="003A4FE3"/>
    <w:rsid w:val="003A6E84"/>
    <w:rsid w:val="003A75B2"/>
    <w:rsid w:val="003C4CC8"/>
    <w:rsid w:val="003D5AD1"/>
    <w:rsid w:val="003E4345"/>
    <w:rsid w:val="003F0F07"/>
    <w:rsid w:val="003F35B1"/>
    <w:rsid w:val="004142B2"/>
    <w:rsid w:val="004247B0"/>
    <w:rsid w:val="00433D04"/>
    <w:rsid w:val="00455F84"/>
    <w:rsid w:val="00485C9B"/>
    <w:rsid w:val="004B47C3"/>
    <w:rsid w:val="004C1875"/>
    <w:rsid w:val="004D3FDF"/>
    <w:rsid w:val="004E14EC"/>
    <w:rsid w:val="004E51B4"/>
    <w:rsid w:val="004F3301"/>
    <w:rsid w:val="005115A3"/>
    <w:rsid w:val="00513607"/>
    <w:rsid w:val="00532165"/>
    <w:rsid w:val="00555913"/>
    <w:rsid w:val="00557ED8"/>
    <w:rsid w:val="00560F12"/>
    <w:rsid w:val="00565850"/>
    <w:rsid w:val="00570CCE"/>
    <w:rsid w:val="00575878"/>
    <w:rsid w:val="0058188B"/>
    <w:rsid w:val="005915D4"/>
    <w:rsid w:val="00592126"/>
    <w:rsid w:val="005B5FB4"/>
    <w:rsid w:val="005C0474"/>
    <w:rsid w:val="005C7418"/>
    <w:rsid w:val="005D0C4C"/>
    <w:rsid w:val="005D24E4"/>
    <w:rsid w:val="005D4DC4"/>
    <w:rsid w:val="005E7291"/>
    <w:rsid w:val="00600158"/>
    <w:rsid w:val="00611295"/>
    <w:rsid w:val="006145C2"/>
    <w:rsid w:val="00623F96"/>
    <w:rsid w:val="00625F3A"/>
    <w:rsid w:val="00642A3E"/>
    <w:rsid w:val="00654A87"/>
    <w:rsid w:val="00666CEF"/>
    <w:rsid w:val="00670E9B"/>
    <w:rsid w:val="006724B3"/>
    <w:rsid w:val="00692262"/>
    <w:rsid w:val="00693DE2"/>
    <w:rsid w:val="00695E85"/>
    <w:rsid w:val="006D44DC"/>
    <w:rsid w:val="006F24EF"/>
    <w:rsid w:val="00703DE6"/>
    <w:rsid w:val="00710314"/>
    <w:rsid w:val="00720AE5"/>
    <w:rsid w:val="00727B30"/>
    <w:rsid w:val="007327C9"/>
    <w:rsid w:val="007338EC"/>
    <w:rsid w:val="007803B4"/>
    <w:rsid w:val="007975B7"/>
    <w:rsid w:val="007A6077"/>
    <w:rsid w:val="007D32E5"/>
    <w:rsid w:val="007F155A"/>
    <w:rsid w:val="008134D0"/>
    <w:rsid w:val="00813DC9"/>
    <w:rsid w:val="0082785B"/>
    <w:rsid w:val="008A10A9"/>
    <w:rsid w:val="008A44F6"/>
    <w:rsid w:val="008A6B0F"/>
    <w:rsid w:val="008B08CA"/>
    <w:rsid w:val="008E2E4D"/>
    <w:rsid w:val="008E34DE"/>
    <w:rsid w:val="008E533D"/>
    <w:rsid w:val="008F7334"/>
    <w:rsid w:val="0090178C"/>
    <w:rsid w:val="0091673C"/>
    <w:rsid w:val="009251A6"/>
    <w:rsid w:val="00925C37"/>
    <w:rsid w:val="009270B3"/>
    <w:rsid w:val="009330EE"/>
    <w:rsid w:val="00933686"/>
    <w:rsid w:val="00933EFC"/>
    <w:rsid w:val="00957B18"/>
    <w:rsid w:val="00971267"/>
    <w:rsid w:val="00986EFA"/>
    <w:rsid w:val="009E7B3C"/>
    <w:rsid w:val="009F4F06"/>
    <w:rsid w:val="009F6CD9"/>
    <w:rsid w:val="00A20989"/>
    <w:rsid w:val="00A26A6A"/>
    <w:rsid w:val="00A3173D"/>
    <w:rsid w:val="00A34343"/>
    <w:rsid w:val="00A456F6"/>
    <w:rsid w:val="00A522C2"/>
    <w:rsid w:val="00A670C6"/>
    <w:rsid w:val="00A72305"/>
    <w:rsid w:val="00A91B35"/>
    <w:rsid w:val="00AD1687"/>
    <w:rsid w:val="00AD33E1"/>
    <w:rsid w:val="00AD6ED6"/>
    <w:rsid w:val="00AF3E46"/>
    <w:rsid w:val="00B14894"/>
    <w:rsid w:val="00B21992"/>
    <w:rsid w:val="00B22E61"/>
    <w:rsid w:val="00B571BE"/>
    <w:rsid w:val="00B63F7D"/>
    <w:rsid w:val="00B6406E"/>
    <w:rsid w:val="00B67C2C"/>
    <w:rsid w:val="00B92E9B"/>
    <w:rsid w:val="00BA466B"/>
    <w:rsid w:val="00BB238B"/>
    <w:rsid w:val="00BF580E"/>
    <w:rsid w:val="00C024A6"/>
    <w:rsid w:val="00C05C1F"/>
    <w:rsid w:val="00C253C6"/>
    <w:rsid w:val="00C7498F"/>
    <w:rsid w:val="00C76E58"/>
    <w:rsid w:val="00C779D1"/>
    <w:rsid w:val="00C8013F"/>
    <w:rsid w:val="00C824BA"/>
    <w:rsid w:val="00C903D6"/>
    <w:rsid w:val="00C9477B"/>
    <w:rsid w:val="00CA3DF6"/>
    <w:rsid w:val="00CB2A57"/>
    <w:rsid w:val="00CB5145"/>
    <w:rsid w:val="00CC20B8"/>
    <w:rsid w:val="00CC35EE"/>
    <w:rsid w:val="00CE2367"/>
    <w:rsid w:val="00CF155D"/>
    <w:rsid w:val="00D20BEA"/>
    <w:rsid w:val="00D327A8"/>
    <w:rsid w:val="00D33482"/>
    <w:rsid w:val="00D35269"/>
    <w:rsid w:val="00D364D6"/>
    <w:rsid w:val="00D4137C"/>
    <w:rsid w:val="00D430A5"/>
    <w:rsid w:val="00D52EB4"/>
    <w:rsid w:val="00D61725"/>
    <w:rsid w:val="00D61ABE"/>
    <w:rsid w:val="00D67943"/>
    <w:rsid w:val="00DA2424"/>
    <w:rsid w:val="00DA4BCA"/>
    <w:rsid w:val="00DB5AA3"/>
    <w:rsid w:val="00DC2276"/>
    <w:rsid w:val="00DE03C6"/>
    <w:rsid w:val="00DF37D3"/>
    <w:rsid w:val="00E021CD"/>
    <w:rsid w:val="00E040FE"/>
    <w:rsid w:val="00E140D0"/>
    <w:rsid w:val="00E14BCD"/>
    <w:rsid w:val="00E151B9"/>
    <w:rsid w:val="00E30E9C"/>
    <w:rsid w:val="00E34C80"/>
    <w:rsid w:val="00E36D4A"/>
    <w:rsid w:val="00E667E7"/>
    <w:rsid w:val="00E744BA"/>
    <w:rsid w:val="00EB21EF"/>
    <w:rsid w:val="00EC38A5"/>
    <w:rsid w:val="00EE35A3"/>
    <w:rsid w:val="00EE6443"/>
    <w:rsid w:val="00F1317D"/>
    <w:rsid w:val="00F16944"/>
    <w:rsid w:val="00F200F1"/>
    <w:rsid w:val="00F20C40"/>
    <w:rsid w:val="00F41D5A"/>
    <w:rsid w:val="00F63994"/>
    <w:rsid w:val="00F7249C"/>
    <w:rsid w:val="00F7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C629C"/>
  <w15:chartTrackingRefBased/>
  <w15:docId w15:val="{F14568DD-74BD-4B4B-ADB0-5BDAA749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9251A6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9251A6"/>
    <w:rPr>
      <w:rFonts w:ascii="Consolas" w:hAnsi="Consolas" w:cs="Consolas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081C2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1C2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115A3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24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247B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247B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24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247B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E9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E9B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B5F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B5FB4"/>
  </w:style>
  <w:style w:type="paragraph" w:styleId="Fuzeile">
    <w:name w:val="footer"/>
    <w:basedOn w:val="Standard"/>
    <w:link w:val="FuzeileZchn"/>
    <w:uiPriority w:val="99"/>
    <w:unhideWhenUsed/>
    <w:rsid w:val="005B5F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B5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building-masterdata.com" TargetMode="External"/><Relationship Id="rId18" Type="http://schemas.openxmlformats.org/officeDocument/2006/relationships/hyperlink" Target="mailto:wrichter@arge.d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://www.building-masterdata.com" TargetMode="External"/><Relationship Id="rId17" Type="http://schemas.openxmlformats.org/officeDocument/2006/relationships/hyperlink" Target="https://gocatalog.info/logi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uilding-masterdata.com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catalog.info/logi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gocatalog.info/logi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gocatalog.info/logi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16" ma:contentTypeDescription="Ein neues Dokument erstellen." ma:contentTypeScope="" ma:versionID="fa153ea184c6da729fe8ef12912cbf59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d59d1f73b9c9f334095e5ac94ffc48eb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8b817f7-a563-483c-a9d3-bbb2df918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073ef2-c693-4c57-ad64-c83c2f4e589d}" ma:internalName="TaxCatchAll" ma:showField="CatchAllData" ma:web="e38897f6-f244-4775-aebf-bcc64de2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5dcba9-d525-4d94-82e0-87e7fc6162ba">
      <Terms xmlns="http://schemas.microsoft.com/office/infopath/2007/PartnerControls"/>
    </lcf76f155ced4ddcb4097134ff3c332f>
    <TaxCatchAll xmlns="e38897f6-f244-4775-aebf-bcc64de250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D99092-4E35-47C7-86B3-529A648C7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81E187-0BA5-4BBE-8C26-92EB0E06BDE1}">
  <ds:schemaRefs>
    <ds:schemaRef ds:uri="http://schemas.microsoft.com/office/2006/metadata/properties"/>
    <ds:schemaRef ds:uri="http://schemas.microsoft.com/office/infopath/2007/PartnerControls"/>
    <ds:schemaRef ds:uri="1e5dcba9-d525-4d94-82e0-87e7fc6162ba"/>
    <ds:schemaRef ds:uri="e38897f6-f244-4775-aebf-bcc64de250dc"/>
  </ds:schemaRefs>
</ds:datastoreItem>
</file>

<file path=customXml/itemProps3.xml><?xml version="1.0" encoding="utf-8"?>
<ds:datastoreItem xmlns:ds="http://schemas.openxmlformats.org/officeDocument/2006/customXml" ds:itemID="{FA149F92-1AF3-49AD-BFC0-3033CAE356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642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Paulien</dc:creator>
  <cp:keywords/>
  <dc:description/>
  <cp:lastModifiedBy>Kerstin Heidekrüger</cp:lastModifiedBy>
  <cp:revision>16</cp:revision>
  <cp:lastPrinted>2021-05-30T13:05:00Z</cp:lastPrinted>
  <dcterms:created xsi:type="dcterms:W3CDTF">2022-09-22T13:10:00Z</dcterms:created>
  <dcterms:modified xsi:type="dcterms:W3CDTF">2022-10-07T09:33:00Z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  <property fmtid="{D5CDD505-2E9C-101B-9397-08002B2CF9AE}" pid="3" name="MediaServiceImageTags">
    <vt:lpwstr/>
  </property>
</Properties>
</file>